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56" w:rsidRPr="00C93F56" w:rsidRDefault="00C93F56" w:rsidP="00C93F56">
      <w:pPr>
        <w:jc w:val="right"/>
        <w:rPr>
          <w:rFonts w:ascii="PT Astra Serif" w:eastAsia="Calibri" w:hAnsi="PT Astra Serif"/>
          <w:sz w:val="26"/>
          <w:szCs w:val="26"/>
          <w:lang w:eastAsia="en-US"/>
        </w:rPr>
      </w:pPr>
      <w:r w:rsidRPr="00C93F56">
        <w:rPr>
          <w:rFonts w:ascii="PT Astra Serif" w:eastAsia="Calibri" w:hAnsi="PT Astra Serif"/>
          <w:sz w:val="26"/>
          <w:szCs w:val="26"/>
          <w:lang w:eastAsia="en-US"/>
        </w:rPr>
        <w:t>«В регистр»</w:t>
      </w:r>
    </w:p>
    <w:p w:rsidR="00E6509C" w:rsidRPr="0084148D" w:rsidRDefault="00E6509C" w:rsidP="00E6509C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0B8FD0A5" wp14:editId="274413E6">
            <wp:extent cx="581025" cy="7239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09C" w:rsidRPr="0084148D" w:rsidRDefault="00E6509C" w:rsidP="00E6509C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E6509C" w:rsidRPr="0084148D" w:rsidRDefault="00E6509C" w:rsidP="00E6509C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E6509C" w:rsidRPr="0084148D" w:rsidRDefault="00E6509C" w:rsidP="00E6509C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E6509C" w:rsidRPr="0084148D" w:rsidRDefault="00E6509C" w:rsidP="00E6509C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E6509C" w:rsidRPr="0084148D" w:rsidRDefault="00E6509C" w:rsidP="00E6509C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E6509C" w:rsidRPr="0084148D" w:rsidRDefault="00E6509C" w:rsidP="00E6509C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E6509C" w:rsidRPr="0084148D" w:rsidRDefault="00E6509C" w:rsidP="00E6509C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E6509C" w:rsidRPr="0084148D" w:rsidTr="00276CA7">
        <w:trPr>
          <w:trHeight w:val="227"/>
        </w:trPr>
        <w:tc>
          <w:tcPr>
            <w:tcW w:w="2563" w:type="pct"/>
          </w:tcPr>
          <w:p w:rsidR="00E6509C" w:rsidRPr="0084148D" w:rsidRDefault="00E6509C" w:rsidP="00CB71C8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CB71C8">
              <w:rPr>
                <w:rFonts w:ascii="PT Astra Serif" w:hAnsi="PT Astra Serif"/>
                <w:sz w:val="28"/>
                <w:szCs w:val="26"/>
                <w:lang w:eastAsia="ru-RU"/>
              </w:rPr>
              <w:t>11.02.2026</w:t>
            </w:r>
          </w:p>
        </w:tc>
        <w:tc>
          <w:tcPr>
            <w:tcW w:w="2437" w:type="pct"/>
          </w:tcPr>
          <w:p w:rsidR="00CB71C8" w:rsidRPr="0084148D" w:rsidRDefault="00E6509C" w:rsidP="00CB71C8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4148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CB71C8">
              <w:rPr>
                <w:rFonts w:ascii="PT Astra Serif" w:hAnsi="PT Astra Serif"/>
                <w:sz w:val="28"/>
                <w:szCs w:val="26"/>
                <w:lang w:eastAsia="ru-RU"/>
              </w:rPr>
              <w:t>226-13-п</w:t>
            </w:r>
          </w:p>
        </w:tc>
      </w:tr>
    </w:tbl>
    <w:p w:rsidR="00A80D6A" w:rsidRDefault="00A80D6A" w:rsidP="00E6509C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E6509C" w:rsidRDefault="00E6509C" w:rsidP="00E6509C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E6509C" w:rsidRPr="00E6509C" w:rsidRDefault="00E6509C" w:rsidP="00E6509C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E6509C" w:rsidRPr="00761419" w:rsidRDefault="00E6509C" w:rsidP="00E6509C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761419">
        <w:rPr>
          <w:rFonts w:ascii="PT Astra Serif" w:eastAsia="Calibri" w:hAnsi="PT Astra Serif"/>
          <w:sz w:val="28"/>
          <w:szCs w:val="28"/>
          <w:lang w:eastAsia="en-US"/>
        </w:rPr>
        <w:t xml:space="preserve">Об утверждении Положения об организации </w:t>
      </w:r>
    </w:p>
    <w:p w:rsidR="00E6509C" w:rsidRPr="00761419" w:rsidRDefault="00E6509C" w:rsidP="00E6509C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761419">
        <w:rPr>
          <w:rFonts w:ascii="PT Astra Serif" w:eastAsia="Calibri" w:hAnsi="PT Astra Serif"/>
          <w:sz w:val="28"/>
          <w:szCs w:val="28"/>
          <w:lang w:eastAsia="en-US"/>
        </w:rPr>
        <w:t xml:space="preserve">и </w:t>
      </w:r>
      <w:proofErr w:type="gramStart"/>
      <w:r w:rsidRPr="00761419">
        <w:rPr>
          <w:rFonts w:ascii="PT Astra Serif" w:eastAsia="Calibri" w:hAnsi="PT Astra Serif"/>
          <w:sz w:val="28"/>
          <w:szCs w:val="28"/>
          <w:lang w:eastAsia="en-US"/>
        </w:rPr>
        <w:t>проведении</w:t>
      </w:r>
      <w:proofErr w:type="gramEnd"/>
      <w:r w:rsidRPr="00761419">
        <w:rPr>
          <w:rFonts w:ascii="PT Astra Serif" w:eastAsia="Calibri" w:hAnsi="PT Astra Serif"/>
          <w:sz w:val="28"/>
          <w:szCs w:val="28"/>
          <w:lang w:eastAsia="en-US"/>
        </w:rPr>
        <w:t xml:space="preserve"> общественных обсуждений </w:t>
      </w:r>
    </w:p>
    <w:p w:rsidR="00E6509C" w:rsidRPr="00761419" w:rsidRDefault="00E6509C" w:rsidP="00E6509C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761419">
        <w:rPr>
          <w:rFonts w:ascii="PT Astra Serif" w:eastAsia="Calibri" w:hAnsi="PT Astra Serif"/>
          <w:sz w:val="28"/>
          <w:szCs w:val="28"/>
          <w:lang w:eastAsia="en-US"/>
        </w:rPr>
        <w:t xml:space="preserve">о планируемой хозяйственной </w:t>
      </w:r>
    </w:p>
    <w:p w:rsidR="00E6509C" w:rsidRPr="00761419" w:rsidRDefault="00E6509C" w:rsidP="00E6509C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761419">
        <w:rPr>
          <w:rFonts w:ascii="PT Astra Serif" w:eastAsia="Calibri" w:hAnsi="PT Astra Serif"/>
          <w:sz w:val="28"/>
          <w:szCs w:val="28"/>
          <w:lang w:eastAsia="en-US"/>
        </w:rPr>
        <w:t>и иной деятельности</w:t>
      </w:r>
      <w:r w:rsidRPr="00761419">
        <w:rPr>
          <w:rFonts w:ascii="PT Astra Serif" w:hAnsi="PT Astra Serif"/>
          <w:sz w:val="28"/>
          <w:szCs w:val="28"/>
        </w:rPr>
        <w:t xml:space="preserve"> </w:t>
      </w:r>
      <w:r w:rsidRPr="00761419">
        <w:rPr>
          <w:rFonts w:ascii="PT Astra Serif" w:eastAsia="Calibri" w:hAnsi="PT Astra Serif"/>
          <w:sz w:val="28"/>
          <w:szCs w:val="28"/>
          <w:lang w:eastAsia="en-US"/>
        </w:rPr>
        <w:t>на территории</w:t>
      </w:r>
    </w:p>
    <w:p w:rsidR="00E6509C" w:rsidRPr="00761419" w:rsidRDefault="00E6509C" w:rsidP="00E6509C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 w:rsidRPr="00761419">
        <w:rPr>
          <w:rFonts w:ascii="PT Astra Serif" w:eastAsia="Calibri" w:hAnsi="PT Astra Serif"/>
          <w:sz w:val="28"/>
          <w:szCs w:val="28"/>
          <w:lang w:eastAsia="en-US"/>
        </w:rPr>
        <w:t>муниципального образования</w:t>
      </w:r>
    </w:p>
    <w:p w:rsidR="00E6509C" w:rsidRPr="00761419" w:rsidRDefault="00E6509C" w:rsidP="00E6509C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 w:rsidRPr="00761419">
        <w:rPr>
          <w:rFonts w:ascii="PT Astra Serif" w:eastAsia="Calibri" w:hAnsi="PT Astra Serif"/>
          <w:sz w:val="28"/>
          <w:szCs w:val="28"/>
          <w:lang w:eastAsia="en-US"/>
        </w:rPr>
        <w:t xml:space="preserve">городской округ </w:t>
      </w:r>
      <w:proofErr w:type="spellStart"/>
      <w:r w:rsidRPr="00761419">
        <w:rPr>
          <w:rFonts w:ascii="PT Astra Serif" w:eastAsia="Calibri" w:hAnsi="PT Astra Serif"/>
          <w:sz w:val="28"/>
          <w:szCs w:val="28"/>
          <w:lang w:eastAsia="en-US"/>
        </w:rPr>
        <w:t>Югорск</w:t>
      </w:r>
      <w:proofErr w:type="spellEnd"/>
      <w:r w:rsidRPr="00761419">
        <w:rPr>
          <w:rFonts w:ascii="PT Astra Serif" w:eastAsia="Calibri" w:hAnsi="PT Astra Serif"/>
          <w:sz w:val="28"/>
          <w:szCs w:val="28"/>
          <w:lang w:eastAsia="en-US"/>
        </w:rPr>
        <w:t xml:space="preserve"> Ханты-Мансийского </w:t>
      </w:r>
    </w:p>
    <w:p w:rsidR="00E6509C" w:rsidRPr="00761419" w:rsidRDefault="00E6509C" w:rsidP="00E6509C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r w:rsidRPr="00761419">
        <w:rPr>
          <w:rFonts w:ascii="PT Astra Serif" w:eastAsia="Calibri" w:hAnsi="PT Astra Serif"/>
          <w:sz w:val="28"/>
          <w:szCs w:val="28"/>
          <w:lang w:eastAsia="en-US"/>
        </w:rPr>
        <w:t xml:space="preserve">автономного округа – Югры, </w:t>
      </w:r>
    </w:p>
    <w:p w:rsidR="00A80D6A" w:rsidRPr="00761419" w:rsidRDefault="00E6509C" w:rsidP="00E6509C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761419">
        <w:rPr>
          <w:rFonts w:ascii="PT Astra Serif" w:eastAsia="Calibri" w:hAnsi="PT Astra Serif"/>
          <w:sz w:val="28"/>
          <w:szCs w:val="28"/>
          <w:lang w:eastAsia="en-US"/>
        </w:rPr>
        <w:t>которая</w:t>
      </w:r>
      <w:proofErr w:type="gramEnd"/>
      <w:r w:rsidRPr="00761419">
        <w:rPr>
          <w:rFonts w:ascii="PT Astra Serif" w:eastAsia="Calibri" w:hAnsi="PT Astra Serif"/>
          <w:sz w:val="28"/>
          <w:szCs w:val="28"/>
          <w:lang w:eastAsia="en-US"/>
        </w:rPr>
        <w:t xml:space="preserve"> подлежит экологической экспертизе</w:t>
      </w:r>
    </w:p>
    <w:p w:rsidR="00A44F85" w:rsidRPr="00761419" w:rsidRDefault="00A44F85" w:rsidP="00E6509C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E6509C" w:rsidRPr="00761419" w:rsidRDefault="00E6509C" w:rsidP="00E6509C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E6509C" w:rsidRPr="00761419" w:rsidRDefault="00E6509C" w:rsidP="00E6509C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452F1B" w:rsidRPr="00761419" w:rsidRDefault="006261DB" w:rsidP="00E6509C">
      <w:pPr>
        <w:suppressAutoHyphens w:val="0"/>
        <w:spacing w:line="276" w:lineRule="auto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761419">
        <w:rPr>
          <w:rFonts w:ascii="PT Astra Serif" w:hAnsi="PT Astra Serif" w:cs="Arial"/>
          <w:sz w:val="28"/>
          <w:szCs w:val="28"/>
          <w:lang w:eastAsia="ru-RU"/>
        </w:rPr>
        <w:t xml:space="preserve">В соответствии со </w:t>
      </w:r>
      <w:r w:rsidR="00452F1B" w:rsidRPr="00761419">
        <w:rPr>
          <w:rFonts w:ascii="PT Astra Serif" w:hAnsi="PT Astra Serif" w:cs="Arial"/>
          <w:sz w:val="28"/>
          <w:szCs w:val="28"/>
          <w:lang w:eastAsia="ru-RU"/>
        </w:rPr>
        <w:t>стат</w:t>
      </w:r>
      <w:r w:rsidRPr="00761419">
        <w:rPr>
          <w:rFonts w:ascii="PT Astra Serif" w:hAnsi="PT Astra Serif" w:cs="Arial"/>
          <w:sz w:val="28"/>
          <w:szCs w:val="28"/>
          <w:lang w:eastAsia="ru-RU"/>
        </w:rPr>
        <w:t xml:space="preserve">ьями </w:t>
      </w:r>
      <w:r w:rsidR="00452F1B" w:rsidRPr="00761419">
        <w:rPr>
          <w:rFonts w:ascii="PT Astra Serif" w:hAnsi="PT Astra Serif" w:cs="Arial"/>
          <w:sz w:val="28"/>
          <w:szCs w:val="28"/>
          <w:lang w:eastAsia="ru-RU"/>
        </w:rPr>
        <w:t>9, 14 Федерального закона от 23</w:t>
      </w:r>
      <w:r w:rsidR="00B82714" w:rsidRPr="00761419">
        <w:rPr>
          <w:rFonts w:ascii="PT Astra Serif" w:hAnsi="PT Astra Serif" w:cs="Arial"/>
          <w:sz w:val="28"/>
          <w:szCs w:val="28"/>
          <w:lang w:eastAsia="ru-RU"/>
        </w:rPr>
        <w:t>.11.</w:t>
      </w:r>
      <w:r w:rsidR="00452F1B" w:rsidRPr="00761419">
        <w:rPr>
          <w:rFonts w:ascii="PT Astra Serif" w:hAnsi="PT Astra Serif" w:cs="Arial"/>
          <w:sz w:val="28"/>
          <w:szCs w:val="28"/>
          <w:lang w:eastAsia="ru-RU"/>
        </w:rPr>
        <w:t>1995</w:t>
      </w:r>
      <w:r w:rsidR="00C530A8" w:rsidRPr="00761419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="00E6509C" w:rsidRPr="00761419">
        <w:rPr>
          <w:rFonts w:ascii="PT Astra Serif" w:hAnsi="PT Astra Serif" w:cs="Arial"/>
          <w:sz w:val="28"/>
          <w:szCs w:val="28"/>
          <w:lang w:eastAsia="ru-RU"/>
        </w:rPr>
        <w:t xml:space="preserve">                  </w:t>
      </w:r>
      <w:r w:rsidR="00452F1B" w:rsidRPr="00761419">
        <w:rPr>
          <w:rFonts w:ascii="PT Astra Serif" w:hAnsi="PT Astra Serif" w:cs="Arial"/>
          <w:sz w:val="28"/>
          <w:szCs w:val="28"/>
          <w:lang w:eastAsia="ru-RU"/>
        </w:rPr>
        <w:t>№</w:t>
      </w:r>
      <w:r w:rsidR="00400005" w:rsidRPr="00761419">
        <w:rPr>
          <w:rFonts w:ascii="PT Astra Serif" w:hAnsi="PT Astra Serif" w:cs="Arial"/>
          <w:sz w:val="28"/>
          <w:szCs w:val="28"/>
          <w:lang w:eastAsia="ru-RU"/>
        </w:rPr>
        <w:t xml:space="preserve"> 174-ФЗ</w:t>
      </w:r>
      <w:r w:rsidR="0019001D" w:rsidRPr="00761419">
        <w:rPr>
          <w:rFonts w:ascii="PT Astra Serif" w:hAnsi="PT Astra Serif" w:cs="Arial"/>
          <w:sz w:val="28"/>
          <w:szCs w:val="28"/>
          <w:lang w:eastAsia="ru-RU"/>
        </w:rPr>
        <w:t xml:space="preserve"> «Об экологической экспертизе», статей</w:t>
      </w:r>
      <w:r w:rsidR="00B82714" w:rsidRPr="00761419">
        <w:rPr>
          <w:rFonts w:ascii="PT Astra Serif" w:hAnsi="PT Astra Serif" w:cs="Arial"/>
          <w:sz w:val="28"/>
          <w:szCs w:val="28"/>
          <w:lang w:eastAsia="ru-RU"/>
        </w:rPr>
        <w:t xml:space="preserve"> 32 Федерального закона </w:t>
      </w:r>
      <w:r w:rsidR="00E6509C" w:rsidRPr="00761419">
        <w:rPr>
          <w:rFonts w:ascii="PT Astra Serif" w:hAnsi="PT Astra Serif" w:cs="Arial"/>
          <w:sz w:val="28"/>
          <w:szCs w:val="28"/>
          <w:lang w:eastAsia="ru-RU"/>
        </w:rPr>
        <w:t xml:space="preserve">               </w:t>
      </w:r>
      <w:r w:rsidR="00B82714" w:rsidRPr="00761419">
        <w:rPr>
          <w:rFonts w:ascii="PT Astra Serif" w:hAnsi="PT Astra Serif" w:cs="Arial"/>
          <w:sz w:val="28"/>
          <w:szCs w:val="28"/>
          <w:lang w:eastAsia="ru-RU"/>
        </w:rPr>
        <w:t>от 10.01.</w:t>
      </w:r>
      <w:r w:rsidR="00452F1B" w:rsidRPr="00761419">
        <w:rPr>
          <w:rFonts w:ascii="PT Astra Serif" w:hAnsi="PT Astra Serif" w:cs="Arial"/>
          <w:sz w:val="28"/>
          <w:szCs w:val="28"/>
          <w:lang w:eastAsia="ru-RU"/>
        </w:rPr>
        <w:t xml:space="preserve">2002 № 7-ФЗ «Об охране окружающей среды», </w:t>
      </w:r>
      <w:r w:rsidR="00472ABA" w:rsidRPr="00761419">
        <w:rPr>
          <w:rFonts w:ascii="PT Astra Serif" w:hAnsi="PT Astra Serif" w:cs="Arial"/>
          <w:sz w:val="28"/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062CF7" w:rsidRPr="00761419">
        <w:rPr>
          <w:rFonts w:ascii="PT Astra Serif" w:hAnsi="PT Astra Serif" w:cs="Arial"/>
          <w:sz w:val="28"/>
          <w:szCs w:val="28"/>
          <w:lang w:eastAsia="ru-RU"/>
        </w:rPr>
        <w:t>постановлени</w:t>
      </w:r>
      <w:r w:rsidRPr="00761419">
        <w:rPr>
          <w:rFonts w:ascii="PT Astra Serif" w:hAnsi="PT Astra Serif" w:cs="Arial"/>
          <w:sz w:val="28"/>
          <w:szCs w:val="28"/>
          <w:lang w:eastAsia="ru-RU"/>
        </w:rPr>
        <w:t>ем</w:t>
      </w:r>
      <w:r w:rsidR="00062CF7" w:rsidRPr="00761419">
        <w:rPr>
          <w:rFonts w:ascii="PT Astra Serif" w:hAnsi="PT Astra Serif" w:cs="Arial"/>
          <w:sz w:val="28"/>
          <w:szCs w:val="28"/>
          <w:lang w:eastAsia="ru-RU"/>
        </w:rPr>
        <w:t xml:space="preserve"> Правител</w:t>
      </w:r>
      <w:r w:rsidR="00B82714" w:rsidRPr="00761419">
        <w:rPr>
          <w:rFonts w:ascii="PT Astra Serif" w:hAnsi="PT Astra Serif" w:cs="Arial"/>
          <w:sz w:val="28"/>
          <w:szCs w:val="28"/>
          <w:lang w:eastAsia="ru-RU"/>
        </w:rPr>
        <w:t>ьства Российской Федерации от 28.11.</w:t>
      </w:r>
      <w:r w:rsidR="00062CF7" w:rsidRPr="00761419">
        <w:rPr>
          <w:rFonts w:ascii="PT Astra Serif" w:hAnsi="PT Astra Serif" w:cs="Arial"/>
          <w:sz w:val="28"/>
          <w:szCs w:val="28"/>
          <w:lang w:eastAsia="ru-RU"/>
        </w:rPr>
        <w:t>2024 N 1644 «О порядке проведения оценки воздействия на окружающую среду»</w:t>
      </w:r>
      <w:r w:rsidR="00452F1B" w:rsidRPr="00761419">
        <w:rPr>
          <w:rFonts w:ascii="PT Astra Serif" w:hAnsi="PT Astra Serif" w:cs="Arial"/>
          <w:sz w:val="28"/>
          <w:szCs w:val="28"/>
          <w:lang w:eastAsia="ru-RU"/>
        </w:rPr>
        <w:t>:</w:t>
      </w:r>
    </w:p>
    <w:p w:rsidR="00452F1B" w:rsidRPr="00761419" w:rsidRDefault="00E6509C" w:rsidP="00E6509C">
      <w:pPr>
        <w:spacing w:line="276" w:lineRule="auto"/>
        <w:ind w:firstLine="705"/>
        <w:jc w:val="both"/>
        <w:rPr>
          <w:rFonts w:ascii="PT Astra Serif" w:hAnsi="PT Astra Serif"/>
          <w:sz w:val="28"/>
          <w:szCs w:val="28"/>
          <w:lang w:eastAsia="ru-RU"/>
        </w:rPr>
      </w:pPr>
      <w:r w:rsidRPr="00761419">
        <w:rPr>
          <w:rFonts w:ascii="PT Astra Serif" w:hAnsi="PT Astra Serif"/>
          <w:sz w:val="28"/>
          <w:szCs w:val="28"/>
          <w:lang w:eastAsia="ru-RU"/>
        </w:rPr>
        <w:t>1. </w:t>
      </w:r>
      <w:r w:rsidR="00452F1B" w:rsidRPr="00761419">
        <w:rPr>
          <w:rFonts w:ascii="PT Astra Serif" w:hAnsi="PT Astra Serif"/>
          <w:sz w:val="28"/>
          <w:szCs w:val="28"/>
          <w:lang w:eastAsia="ru-RU"/>
        </w:rPr>
        <w:t xml:space="preserve">Утвердить Положение об организации и проведении общественных обсуждений о </w:t>
      </w:r>
      <w:r w:rsidR="00D900B8" w:rsidRPr="00761419">
        <w:rPr>
          <w:rFonts w:ascii="PT Astra Serif" w:eastAsia="Calibri" w:hAnsi="PT Astra Serif"/>
          <w:sz w:val="28"/>
          <w:szCs w:val="28"/>
          <w:lang w:eastAsia="en-US"/>
        </w:rPr>
        <w:t>планируемой</w:t>
      </w:r>
      <w:r w:rsidR="00452F1B" w:rsidRPr="00761419">
        <w:rPr>
          <w:rFonts w:ascii="PT Astra Serif" w:hAnsi="PT Astra Serif"/>
          <w:sz w:val="28"/>
          <w:szCs w:val="28"/>
          <w:lang w:eastAsia="ru-RU"/>
        </w:rPr>
        <w:t xml:space="preserve"> хозяйственной и иной деятельности</w:t>
      </w:r>
      <w:r w:rsidR="00EB3B89" w:rsidRPr="0076141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61419">
        <w:rPr>
          <w:rFonts w:ascii="PT Astra Serif" w:hAnsi="PT Astra Serif"/>
          <w:sz w:val="28"/>
          <w:szCs w:val="28"/>
          <w:lang w:eastAsia="ru-RU"/>
        </w:rPr>
        <w:t xml:space="preserve">                                </w:t>
      </w:r>
      <w:r w:rsidR="00EB3B89" w:rsidRPr="00761419">
        <w:rPr>
          <w:rFonts w:ascii="PT Astra Serif" w:hAnsi="PT Astra Serif"/>
          <w:sz w:val="28"/>
          <w:szCs w:val="28"/>
          <w:lang w:eastAsia="ru-RU"/>
        </w:rPr>
        <w:t xml:space="preserve">на территории муниципального образования городской округ </w:t>
      </w:r>
      <w:proofErr w:type="spellStart"/>
      <w:r w:rsidR="00EB3B89" w:rsidRPr="00761419">
        <w:rPr>
          <w:rFonts w:ascii="PT Astra Serif" w:hAnsi="PT Astra Serif"/>
          <w:sz w:val="28"/>
          <w:szCs w:val="28"/>
          <w:lang w:eastAsia="ru-RU"/>
        </w:rPr>
        <w:t>Югорск</w:t>
      </w:r>
      <w:proofErr w:type="spellEnd"/>
      <w:r w:rsidR="00EB3B89" w:rsidRPr="00761419">
        <w:rPr>
          <w:rFonts w:ascii="PT Astra Serif" w:hAnsi="PT Astra Serif"/>
          <w:sz w:val="28"/>
          <w:szCs w:val="28"/>
          <w:lang w:eastAsia="ru-RU"/>
        </w:rPr>
        <w:t xml:space="preserve"> Ханты-Мансийского автономного округа – Югры</w:t>
      </w:r>
      <w:r w:rsidR="00452F1B" w:rsidRPr="00761419">
        <w:rPr>
          <w:rFonts w:ascii="PT Astra Serif" w:hAnsi="PT Astra Serif"/>
          <w:sz w:val="28"/>
          <w:szCs w:val="28"/>
          <w:lang w:eastAsia="ru-RU"/>
        </w:rPr>
        <w:t xml:space="preserve">, которая подлежит экологической экспертизе (приложение). </w:t>
      </w:r>
    </w:p>
    <w:p w:rsidR="00452F1B" w:rsidRPr="00E6509C" w:rsidRDefault="00E6509C" w:rsidP="00E6509C">
      <w:pPr>
        <w:spacing w:line="276" w:lineRule="auto"/>
        <w:ind w:firstLine="705"/>
        <w:jc w:val="both"/>
        <w:rPr>
          <w:rFonts w:ascii="PT Astra Serif" w:hAnsi="PT Astra Serif"/>
          <w:sz w:val="28"/>
          <w:szCs w:val="28"/>
          <w:lang w:eastAsia="ru-RU"/>
        </w:rPr>
      </w:pPr>
      <w:r w:rsidRPr="00761419">
        <w:rPr>
          <w:rFonts w:ascii="PT Astra Serif" w:hAnsi="PT Astra Serif"/>
          <w:sz w:val="28"/>
          <w:szCs w:val="28"/>
        </w:rPr>
        <w:t>2. </w:t>
      </w:r>
      <w:r w:rsidR="00452F1B" w:rsidRPr="00761419">
        <w:rPr>
          <w:rFonts w:ascii="PT Astra Serif" w:hAnsi="PT Astra Serif"/>
          <w:sz w:val="28"/>
          <w:szCs w:val="28"/>
        </w:rPr>
        <w:t>Признать утратившим</w:t>
      </w:r>
      <w:r w:rsidR="00BD2F1F" w:rsidRPr="00761419">
        <w:rPr>
          <w:rFonts w:ascii="PT Astra Serif" w:hAnsi="PT Astra Serif"/>
          <w:sz w:val="28"/>
          <w:szCs w:val="28"/>
        </w:rPr>
        <w:t xml:space="preserve"> силу постановлени</w:t>
      </w:r>
      <w:r w:rsidR="00452F1B" w:rsidRPr="00761419">
        <w:rPr>
          <w:rFonts w:ascii="PT Astra Serif" w:hAnsi="PT Astra Serif"/>
          <w:sz w:val="28"/>
          <w:szCs w:val="28"/>
        </w:rPr>
        <w:t>е</w:t>
      </w:r>
      <w:r w:rsidR="00BD2F1F" w:rsidRPr="00761419">
        <w:rPr>
          <w:rFonts w:ascii="PT Astra Serif" w:hAnsi="PT Astra Serif"/>
          <w:sz w:val="28"/>
          <w:szCs w:val="28"/>
        </w:rPr>
        <w:t xml:space="preserve">  администрации города </w:t>
      </w:r>
      <w:r w:rsidRPr="00761419">
        <w:rPr>
          <w:rFonts w:ascii="PT Astra Serif" w:hAnsi="PT Astra Serif"/>
          <w:sz w:val="28"/>
          <w:szCs w:val="28"/>
        </w:rPr>
        <w:t xml:space="preserve">Югорска от 23.06.2015 № </w:t>
      </w:r>
      <w:r w:rsidR="00452F1B" w:rsidRPr="00761419">
        <w:rPr>
          <w:rFonts w:ascii="PT Astra Serif" w:hAnsi="PT Astra Serif"/>
          <w:sz w:val="28"/>
          <w:szCs w:val="28"/>
        </w:rPr>
        <w:t>2359</w:t>
      </w:r>
      <w:r w:rsidRPr="00761419">
        <w:rPr>
          <w:rFonts w:ascii="PT Astra Serif" w:hAnsi="PT Astra Serif"/>
          <w:sz w:val="28"/>
          <w:szCs w:val="28"/>
        </w:rPr>
        <w:t xml:space="preserve"> </w:t>
      </w:r>
      <w:r w:rsidR="00452F1B" w:rsidRPr="00761419">
        <w:rPr>
          <w:rFonts w:ascii="PT Astra Serif" w:hAnsi="PT Astra Serif"/>
          <w:sz w:val="28"/>
          <w:szCs w:val="28"/>
        </w:rPr>
        <w:t xml:space="preserve">«Об утверждении Положения </w:t>
      </w:r>
      <w:r w:rsidRPr="00761419">
        <w:rPr>
          <w:rFonts w:ascii="PT Astra Serif" w:hAnsi="PT Astra Serif"/>
          <w:sz w:val="28"/>
          <w:szCs w:val="28"/>
        </w:rPr>
        <w:t xml:space="preserve">                             </w:t>
      </w:r>
      <w:r w:rsidR="00452F1B" w:rsidRPr="00761419">
        <w:rPr>
          <w:rFonts w:ascii="PT Astra Serif" w:hAnsi="PT Astra Serif"/>
          <w:sz w:val="28"/>
          <w:szCs w:val="28"/>
        </w:rPr>
        <w:t xml:space="preserve">об организации и проведении общественных обсуждений о намечаемой </w:t>
      </w:r>
      <w:r w:rsidR="00452F1B" w:rsidRPr="00E6509C">
        <w:rPr>
          <w:rFonts w:ascii="PT Astra Serif" w:hAnsi="PT Astra Serif"/>
          <w:sz w:val="28"/>
          <w:szCs w:val="28"/>
        </w:rPr>
        <w:lastRenderedPageBreak/>
        <w:t>хозяйственной и иной деятельности, которая подлежит экологической экспертизе».</w:t>
      </w:r>
    </w:p>
    <w:p w:rsidR="00462C97" w:rsidRPr="00E6509C" w:rsidRDefault="00462C97" w:rsidP="00E6509C">
      <w:pPr>
        <w:pStyle w:val="TimesNewRoman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0" w:name="sub_2"/>
      <w:r w:rsidRPr="00E6509C">
        <w:rPr>
          <w:rFonts w:ascii="PT Astra Serif" w:hAnsi="PT Astra Serif"/>
          <w:sz w:val="28"/>
          <w:szCs w:val="28"/>
        </w:rPr>
        <w:t>3.</w:t>
      </w:r>
      <w:bookmarkStart w:id="1" w:name="sub_4"/>
      <w:bookmarkEnd w:id="0"/>
      <w:r w:rsidR="00E6509C" w:rsidRPr="00E6509C">
        <w:rPr>
          <w:rFonts w:ascii="PT Astra Serif" w:hAnsi="PT Astra Serif"/>
          <w:sz w:val="28"/>
          <w:szCs w:val="28"/>
        </w:rPr>
        <w:t> </w:t>
      </w:r>
      <w:r w:rsidR="00E6509C">
        <w:rPr>
          <w:rFonts w:ascii="PT Astra Serif" w:hAnsi="PT Astra Serif"/>
          <w:sz w:val="28"/>
          <w:szCs w:val="28"/>
        </w:rPr>
        <w:t xml:space="preserve">Опубликовать </w:t>
      </w:r>
      <w:r w:rsidRPr="00E6509C">
        <w:rPr>
          <w:rFonts w:ascii="PT Astra Serif" w:hAnsi="PT Astra Serif"/>
          <w:sz w:val="28"/>
          <w:szCs w:val="28"/>
        </w:rPr>
        <w:t xml:space="preserve">постановление </w:t>
      </w:r>
      <w:r w:rsidR="00452F1B" w:rsidRPr="00E6509C">
        <w:rPr>
          <w:rFonts w:ascii="PT Astra Serif" w:hAnsi="PT Astra Serif"/>
          <w:sz w:val="28"/>
          <w:szCs w:val="28"/>
        </w:rPr>
        <w:t xml:space="preserve">в </w:t>
      </w:r>
      <w:r w:rsidR="002110EE" w:rsidRPr="00E6509C">
        <w:rPr>
          <w:rFonts w:ascii="PT Astra Serif" w:hAnsi="PT Astra Serif"/>
          <w:sz w:val="28"/>
          <w:szCs w:val="28"/>
        </w:rPr>
        <w:t xml:space="preserve">официальном </w:t>
      </w:r>
      <w:r w:rsidR="00452F1B" w:rsidRPr="00E6509C">
        <w:rPr>
          <w:rFonts w:ascii="PT Astra Serif" w:hAnsi="PT Astra Serif"/>
          <w:sz w:val="28"/>
          <w:szCs w:val="28"/>
        </w:rPr>
        <w:t xml:space="preserve">сетевом издании </w:t>
      </w:r>
      <w:r w:rsidR="00CE378C" w:rsidRPr="00E6509C">
        <w:rPr>
          <w:rFonts w:ascii="PT Astra Serif" w:hAnsi="PT Astra Serif"/>
          <w:sz w:val="28"/>
          <w:szCs w:val="28"/>
        </w:rPr>
        <w:t xml:space="preserve">города Югорска </w:t>
      </w:r>
      <w:r w:rsidRPr="00E6509C">
        <w:rPr>
          <w:rFonts w:ascii="PT Astra Serif" w:hAnsi="PT Astra Serif"/>
          <w:sz w:val="28"/>
          <w:szCs w:val="28"/>
        </w:rPr>
        <w:t>и разместить на официальном сайте органов местного самоуправления города Югорска.</w:t>
      </w:r>
    </w:p>
    <w:p w:rsidR="00462C97" w:rsidRPr="00E6509C" w:rsidRDefault="00E6509C" w:rsidP="00E6509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6509C">
        <w:rPr>
          <w:rFonts w:ascii="PT Astra Serif" w:hAnsi="PT Astra Serif"/>
          <w:sz w:val="28"/>
          <w:szCs w:val="28"/>
        </w:rPr>
        <w:t>4. </w:t>
      </w:r>
      <w:r w:rsidR="00462C97" w:rsidRPr="00E6509C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его </w:t>
      </w:r>
      <w:r w:rsidR="00EE0EDE" w:rsidRPr="00E6509C">
        <w:rPr>
          <w:rFonts w:ascii="PT Astra Serif" w:hAnsi="PT Astra Serif"/>
          <w:sz w:val="28"/>
          <w:szCs w:val="28"/>
        </w:rPr>
        <w:t>официального опубликования</w:t>
      </w:r>
      <w:r w:rsidR="00593E16" w:rsidRPr="00E6509C">
        <w:rPr>
          <w:rFonts w:ascii="PT Astra Serif" w:hAnsi="PT Astra Serif"/>
          <w:sz w:val="28"/>
          <w:szCs w:val="28"/>
        </w:rPr>
        <w:t xml:space="preserve"> и </w:t>
      </w:r>
      <w:r w:rsidR="00F51B2A" w:rsidRPr="00E6509C">
        <w:rPr>
          <w:rFonts w:ascii="PT Astra Serif" w:hAnsi="PT Astra Serif"/>
          <w:sz w:val="28"/>
          <w:szCs w:val="28"/>
        </w:rPr>
        <w:t xml:space="preserve"> </w:t>
      </w:r>
      <w:r w:rsidR="00593E16" w:rsidRPr="00E6509C">
        <w:rPr>
          <w:rFonts w:ascii="PT Astra Serif" w:hAnsi="PT Astra Serif"/>
          <w:sz w:val="28"/>
          <w:szCs w:val="28"/>
        </w:rPr>
        <w:t>действует до 01.0</w:t>
      </w:r>
      <w:r w:rsidR="00D900B8" w:rsidRPr="00E6509C">
        <w:rPr>
          <w:rFonts w:ascii="PT Astra Serif" w:hAnsi="PT Astra Serif"/>
          <w:sz w:val="28"/>
          <w:szCs w:val="28"/>
        </w:rPr>
        <w:t>3</w:t>
      </w:r>
      <w:r w:rsidR="00593E16" w:rsidRPr="00E6509C">
        <w:rPr>
          <w:rFonts w:ascii="PT Astra Serif" w:hAnsi="PT Astra Serif"/>
          <w:sz w:val="28"/>
          <w:szCs w:val="28"/>
        </w:rPr>
        <w:t xml:space="preserve">.2031.  </w:t>
      </w:r>
    </w:p>
    <w:p w:rsidR="00DB5309" w:rsidRPr="00E6509C" w:rsidRDefault="00462C97" w:rsidP="00E6509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6509C">
        <w:rPr>
          <w:rFonts w:ascii="PT Astra Serif" w:hAnsi="PT Astra Serif"/>
          <w:sz w:val="28"/>
          <w:szCs w:val="28"/>
        </w:rPr>
        <w:t>5.</w:t>
      </w:r>
      <w:r w:rsidR="00E6509C" w:rsidRPr="00E6509C">
        <w:rPr>
          <w:rFonts w:ascii="PT Astra Serif" w:hAnsi="PT Astra Serif"/>
          <w:sz w:val="28"/>
          <w:szCs w:val="28"/>
        </w:rPr>
        <w:t> </w:t>
      </w:r>
      <w:proofErr w:type="gramStart"/>
      <w:r w:rsidR="00E6509C">
        <w:rPr>
          <w:rFonts w:ascii="PT Astra Serif" w:hAnsi="PT Astra Serif"/>
          <w:sz w:val="28"/>
          <w:szCs w:val="28"/>
        </w:rPr>
        <w:t xml:space="preserve">Контроль </w:t>
      </w:r>
      <w:r w:rsidRPr="00E6509C">
        <w:rPr>
          <w:rFonts w:ascii="PT Astra Serif" w:hAnsi="PT Astra Serif"/>
          <w:sz w:val="28"/>
          <w:szCs w:val="28"/>
        </w:rPr>
        <w:t>за</w:t>
      </w:r>
      <w:proofErr w:type="gramEnd"/>
      <w:r w:rsidR="00D3670D" w:rsidRPr="00E6509C">
        <w:rPr>
          <w:rFonts w:ascii="PT Astra Serif" w:hAnsi="PT Astra Serif"/>
          <w:sz w:val="28"/>
          <w:szCs w:val="28"/>
        </w:rPr>
        <w:t xml:space="preserve"> </w:t>
      </w:r>
      <w:r w:rsidRPr="00E6509C">
        <w:rPr>
          <w:rFonts w:ascii="PT Astra Serif" w:hAnsi="PT Astra Serif"/>
          <w:sz w:val="28"/>
          <w:szCs w:val="28"/>
        </w:rPr>
        <w:t>выполнением постановления возложить на заместителя</w:t>
      </w:r>
      <w:r w:rsidR="00DB06BD" w:rsidRPr="00E6509C">
        <w:rPr>
          <w:rFonts w:ascii="PT Astra Serif" w:hAnsi="PT Astra Serif"/>
          <w:sz w:val="28"/>
          <w:szCs w:val="28"/>
        </w:rPr>
        <w:t xml:space="preserve"> главы города - </w:t>
      </w:r>
      <w:r w:rsidR="00463309" w:rsidRPr="00E6509C">
        <w:rPr>
          <w:rFonts w:ascii="PT Astra Serif" w:hAnsi="PT Astra Serif"/>
          <w:sz w:val="28"/>
          <w:szCs w:val="28"/>
        </w:rPr>
        <w:t xml:space="preserve">директора </w:t>
      </w:r>
      <w:r w:rsidR="00EB3B89" w:rsidRPr="00E6509C">
        <w:rPr>
          <w:rFonts w:ascii="PT Astra Serif" w:hAnsi="PT Astra Serif"/>
          <w:sz w:val="28"/>
          <w:szCs w:val="28"/>
        </w:rPr>
        <w:t>Д</w:t>
      </w:r>
      <w:r w:rsidRPr="00E6509C">
        <w:rPr>
          <w:rFonts w:ascii="PT Astra Serif" w:hAnsi="PT Astra Serif"/>
          <w:sz w:val="28"/>
          <w:szCs w:val="28"/>
        </w:rPr>
        <w:t xml:space="preserve">епартамента жилищно-коммунального </w:t>
      </w:r>
      <w:r w:rsidR="00E6509C" w:rsidRPr="00E6509C">
        <w:rPr>
          <w:rFonts w:ascii="PT Astra Serif" w:hAnsi="PT Astra Serif"/>
          <w:sz w:val="28"/>
          <w:szCs w:val="28"/>
        </w:rPr>
        <w:t xml:space="preserve">                            </w:t>
      </w:r>
      <w:r w:rsidRPr="00E6509C">
        <w:rPr>
          <w:rFonts w:ascii="PT Astra Serif" w:hAnsi="PT Astra Serif"/>
          <w:sz w:val="28"/>
          <w:szCs w:val="28"/>
        </w:rPr>
        <w:t xml:space="preserve">и строительного комплекса </w:t>
      </w:r>
      <w:r w:rsidR="00DB06BD" w:rsidRPr="00E6509C">
        <w:rPr>
          <w:rFonts w:ascii="PT Astra Serif" w:hAnsi="PT Astra Serif"/>
          <w:sz w:val="28"/>
          <w:szCs w:val="28"/>
        </w:rPr>
        <w:t>администрации города Югорска</w:t>
      </w:r>
      <w:r w:rsidR="000F503A" w:rsidRPr="00E6509C">
        <w:rPr>
          <w:rFonts w:ascii="PT Astra Serif" w:hAnsi="PT Astra Serif"/>
          <w:sz w:val="28"/>
          <w:szCs w:val="28"/>
        </w:rPr>
        <w:t xml:space="preserve"> </w:t>
      </w:r>
      <w:r w:rsidR="00CE378C" w:rsidRPr="00E6509C">
        <w:rPr>
          <w:rFonts w:ascii="PT Astra Serif" w:hAnsi="PT Astra Serif"/>
          <w:sz w:val="28"/>
          <w:szCs w:val="28"/>
        </w:rPr>
        <w:t xml:space="preserve">Ефимова </w:t>
      </w:r>
      <w:r w:rsidR="000F503A" w:rsidRPr="00E6509C">
        <w:rPr>
          <w:rFonts w:ascii="PT Astra Serif" w:hAnsi="PT Astra Serif"/>
          <w:sz w:val="28"/>
          <w:szCs w:val="28"/>
        </w:rPr>
        <w:t>Р.А.</w:t>
      </w:r>
      <w:bookmarkEnd w:id="1"/>
    </w:p>
    <w:p w:rsidR="00FD38C7" w:rsidRDefault="00FD38C7" w:rsidP="00FD38C7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FD38C7" w:rsidRPr="00865C55" w:rsidRDefault="00FD38C7" w:rsidP="00FD38C7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FD38C7" w:rsidRPr="003322F5" w:rsidRDefault="00FD38C7" w:rsidP="00FD38C7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FD38C7" w:rsidRPr="00B36297" w:rsidTr="00216C44">
        <w:trPr>
          <w:trHeight w:val="1610"/>
        </w:trPr>
        <w:tc>
          <w:tcPr>
            <w:tcW w:w="3176" w:type="dxa"/>
          </w:tcPr>
          <w:p w:rsidR="00FD38C7" w:rsidRPr="00BB578A" w:rsidRDefault="00FD38C7" w:rsidP="00216C44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FD38C7" w:rsidRPr="00B36297" w:rsidRDefault="00FD38C7" w:rsidP="00216C44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2063" w:type="dxa"/>
          </w:tcPr>
          <w:p w:rsidR="00FD38C7" w:rsidRPr="00BB578A" w:rsidRDefault="00FD38C7" w:rsidP="00216C44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252470" w:rsidRPr="00DB5309" w:rsidRDefault="00252470" w:rsidP="00DB530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356B9D" w:rsidRDefault="00356B9D" w:rsidP="00C97382">
      <w:pPr>
        <w:spacing w:line="276" w:lineRule="auto"/>
        <w:jc w:val="right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56B9D" w:rsidRDefault="00356B9D" w:rsidP="00C97382">
      <w:pPr>
        <w:spacing w:line="276" w:lineRule="auto"/>
        <w:jc w:val="right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56B9D" w:rsidRDefault="00356B9D" w:rsidP="00C97382">
      <w:pPr>
        <w:spacing w:line="276" w:lineRule="auto"/>
        <w:jc w:val="right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56B9D" w:rsidRDefault="00356B9D" w:rsidP="00C97382">
      <w:pPr>
        <w:spacing w:line="276" w:lineRule="auto"/>
        <w:jc w:val="right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56B9D" w:rsidRDefault="00356B9D" w:rsidP="00C97382">
      <w:pPr>
        <w:spacing w:line="276" w:lineRule="auto"/>
        <w:jc w:val="right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56B9D" w:rsidRDefault="00356B9D" w:rsidP="00C97382">
      <w:pPr>
        <w:spacing w:line="276" w:lineRule="auto"/>
        <w:jc w:val="right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56B9D" w:rsidRDefault="00356B9D" w:rsidP="00C97382">
      <w:pPr>
        <w:spacing w:line="276" w:lineRule="auto"/>
        <w:jc w:val="right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56B9D" w:rsidRDefault="00356B9D" w:rsidP="00C97382">
      <w:pPr>
        <w:spacing w:line="276" w:lineRule="auto"/>
        <w:jc w:val="right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56B9D" w:rsidRDefault="00356B9D" w:rsidP="00C97382">
      <w:pPr>
        <w:spacing w:line="276" w:lineRule="auto"/>
        <w:jc w:val="right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56B9D" w:rsidRDefault="00356B9D" w:rsidP="00C97382">
      <w:pPr>
        <w:spacing w:line="276" w:lineRule="auto"/>
        <w:jc w:val="right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56B9D" w:rsidRDefault="00356B9D" w:rsidP="00C97382">
      <w:pPr>
        <w:spacing w:line="276" w:lineRule="auto"/>
        <w:jc w:val="right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56B9D" w:rsidRDefault="00356B9D" w:rsidP="00C97382">
      <w:pPr>
        <w:spacing w:line="276" w:lineRule="auto"/>
        <w:jc w:val="right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56B9D" w:rsidRDefault="00356B9D" w:rsidP="00C97382">
      <w:pPr>
        <w:spacing w:line="276" w:lineRule="auto"/>
        <w:jc w:val="right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56B9D" w:rsidRDefault="00356B9D" w:rsidP="00C97382">
      <w:pPr>
        <w:spacing w:line="276" w:lineRule="auto"/>
        <w:jc w:val="right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56B9D" w:rsidRDefault="00356B9D" w:rsidP="00C97382">
      <w:pPr>
        <w:spacing w:line="276" w:lineRule="auto"/>
        <w:jc w:val="right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56B9D" w:rsidRDefault="00356B9D" w:rsidP="00C97382">
      <w:pPr>
        <w:spacing w:line="276" w:lineRule="auto"/>
        <w:jc w:val="right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56B9D" w:rsidRDefault="00356B9D" w:rsidP="00C97382">
      <w:pPr>
        <w:spacing w:line="276" w:lineRule="auto"/>
        <w:jc w:val="right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56B9D" w:rsidRDefault="00356B9D" w:rsidP="00C97382">
      <w:pPr>
        <w:spacing w:line="276" w:lineRule="auto"/>
        <w:jc w:val="right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56B9D" w:rsidRDefault="00356B9D" w:rsidP="00C97382">
      <w:pPr>
        <w:spacing w:line="276" w:lineRule="auto"/>
        <w:jc w:val="right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56B9D" w:rsidRDefault="00356B9D" w:rsidP="00C97382">
      <w:pPr>
        <w:spacing w:line="276" w:lineRule="auto"/>
        <w:jc w:val="right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56B9D" w:rsidRDefault="00356B9D" w:rsidP="00C97382">
      <w:pPr>
        <w:spacing w:line="276" w:lineRule="auto"/>
        <w:jc w:val="right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56B9D" w:rsidRDefault="00356B9D" w:rsidP="00C97382">
      <w:pPr>
        <w:spacing w:line="276" w:lineRule="auto"/>
        <w:jc w:val="right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356B9D" w:rsidRDefault="00356B9D" w:rsidP="00C97382">
      <w:pPr>
        <w:spacing w:line="276" w:lineRule="auto"/>
        <w:jc w:val="right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E6509C" w:rsidRPr="00E6509C" w:rsidRDefault="00E6509C" w:rsidP="00E6509C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E6509C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E6509C" w:rsidRPr="00E6509C" w:rsidRDefault="00E6509C" w:rsidP="00E6509C">
      <w:pPr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E6509C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E6509C" w:rsidRDefault="00E6509C" w:rsidP="00E6509C">
      <w:pPr>
        <w:suppressAutoHyphens w:val="0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E6509C">
        <w:rPr>
          <w:rFonts w:ascii="PT Astra Serif" w:eastAsia="Calibri" w:hAnsi="PT Astra Serif"/>
          <w:b/>
          <w:sz w:val="28"/>
          <w:szCs w:val="26"/>
          <w:lang w:eastAsia="en-US"/>
        </w:rPr>
        <w:t>администрации города Югорска</w:t>
      </w:r>
    </w:p>
    <w:p w:rsidR="00FD38C7" w:rsidRPr="00A80D6A" w:rsidRDefault="00FD38C7" w:rsidP="00FD38C7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от </w:t>
      </w:r>
      <w:r w:rsidR="00CB71C8">
        <w:rPr>
          <w:rFonts w:ascii="PT Astra Serif" w:eastAsia="Calibri" w:hAnsi="PT Astra Serif"/>
          <w:b/>
          <w:sz w:val="28"/>
          <w:szCs w:val="26"/>
          <w:lang w:eastAsia="en-US"/>
        </w:rPr>
        <w:t>11.02.2026</w:t>
      </w: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№ </w:t>
      </w:r>
      <w:r w:rsidR="00CB71C8">
        <w:rPr>
          <w:rFonts w:ascii="PT Astra Serif" w:eastAsia="Calibri" w:hAnsi="PT Astra Serif"/>
          <w:b/>
          <w:sz w:val="28"/>
          <w:szCs w:val="26"/>
          <w:lang w:eastAsia="en-US"/>
        </w:rPr>
        <w:t>226-13-п</w:t>
      </w:r>
      <w:bookmarkStart w:id="2" w:name="_GoBack"/>
      <w:bookmarkEnd w:id="2"/>
    </w:p>
    <w:p w:rsidR="004254EF" w:rsidRPr="004E62CB" w:rsidRDefault="004254EF" w:rsidP="00C97382">
      <w:pPr>
        <w:suppressAutoHyphens w:val="0"/>
        <w:jc w:val="right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452F1B" w:rsidRPr="004E62CB" w:rsidRDefault="00452F1B" w:rsidP="00452F1B">
      <w:pPr>
        <w:widowControl w:val="0"/>
        <w:suppressAutoHyphens w:val="0"/>
        <w:ind w:firstLine="567"/>
        <w:jc w:val="right"/>
        <w:outlineLvl w:val="0"/>
        <w:rPr>
          <w:rFonts w:ascii="PT Astra Serif" w:hAnsi="PT Astra Serif" w:cs="Arial"/>
          <w:bCs/>
          <w:kern w:val="32"/>
          <w:sz w:val="28"/>
          <w:szCs w:val="28"/>
          <w:u w:val="single"/>
          <w:lang w:eastAsia="ru-RU"/>
        </w:rPr>
      </w:pPr>
    </w:p>
    <w:p w:rsidR="00452F1B" w:rsidRPr="004E62CB" w:rsidRDefault="00452F1B" w:rsidP="00E6509C">
      <w:pPr>
        <w:suppressAutoHyphens w:val="0"/>
        <w:jc w:val="center"/>
        <w:outlineLvl w:val="0"/>
        <w:rPr>
          <w:rFonts w:ascii="PT Astra Serif" w:hAnsi="PT Astra Serif" w:cs="Arial"/>
          <w:b/>
          <w:bCs/>
          <w:kern w:val="32"/>
          <w:sz w:val="28"/>
          <w:szCs w:val="28"/>
          <w:lang w:eastAsia="ru-RU"/>
        </w:rPr>
      </w:pPr>
      <w:r w:rsidRPr="004E62CB">
        <w:rPr>
          <w:rFonts w:ascii="PT Astra Serif" w:hAnsi="PT Astra Serif" w:cs="Arial"/>
          <w:b/>
          <w:bCs/>
          <w:kern w:val="32"/>
          <w:sz w:val="28"/>
          <w:szCs w:val="28"/>
          <w:lang w:eastAsia="ru-RU"/>
        </w:rPr>
        <w:t xml:space="preserve">Положение об организации и проведении общественных обсуждений о </w:t>
      </w:r>
      <w:r w:rsidR="00D900B8" w:rsidRPr="00D900B8">
        <w:rPr>
          <w:rFonts w:ascii="PT Astra Serif" w:hAnsi="PT Astra Serif" w:cs="Arial"/>
          <w:b/>
          <w:bCs/>
          <w:kern w:val="32"/>
          <w:sz w:val="28"/>
          <w:szCs w:val="28"/>
          <w:lang w:eastAsia="ru-RU"/>
        </w:rPr>
        <w:t>планируемой</w:t>
      </w:r>
      <w:r w:rsidRPr="004E62CB">
        <w:rPr>
          <w:rFonts w:ascii="PT Astra Serif" w:hAnsi="PT Astra Serif" w:cs="Arial"/>
          <w:b/>
          <w:bCs/>
          <w:kern w:val="32"/>
          <w:sz w:val="28"/>
          <w:szCs w:val="28"/>
          <w:lang w:eastAsia="ru-RU"/>
        </w:rPr>
        <w:t xml:space="preserve"> хозяйственной и иной деятельности</w:t>
      </w:r>
      <w:r w:rsidR="00EB3B89" w:rsidRPr="004E62CB">
        <w:rPr>
          <w:rFonts w:ascii="PT Astra Serif" w:hAnsi="PT Astra Serif" w:cs="Arial"/>
          <w:b/>
          <w:bCs/>
          <w:kern w:val="32"/>
          <w:sz w:val="28"/>
          <w:szCs w:val="28"/>
          <w:lang w:eastAsia="ru-RU"/>
        </w:rPr>
        <w:t xml:space="preserve"> на территории муниципального образования городской округ </w:t>
      </w:r>
      <w:proofErr w:type="spellStart"/>
      <w:r w:rsidR="00EB3B89" w:rsidRPr="004E62CB">
        <w:rPr>
          <w:rFonts w:ascii="PT Astra Serif" w:hAnsi="PT Astra Serif" w:cs="Arial"/>
          <w:b/>
          <w:bCs/>
          <w:kern w:val="32"/>
          <w:sz w:val="28"/>
          <w:szCs w:val="28"/>
          <w:lang w:eastAsia="ru-RU"/>
        </w:rPr>
        <w:t>Югорск</w:t>
      </w:r>
      <w:proofErr w:type="spellEnd"/>
      <w:r w:rsidR="00EB3B89" w:rsidRPr="004E62CB">
        <w:rPr>
          <w:rFonts w:ascii="PT Astra Serif" w:hAnsi="PT Astra Serif" w:cs="Arial"/>
          <w:b/>
          <w:bCs/>
          <w:kern w:val="32"/>
          <w:sz w:val="28"/>
          <w:szCs w:val="28"/>
          <w:lang w:eastAsia="ru-RU"/>
        </w:rPr>
        <w:t xml:space="preserve"> Ханты-Мансийского автономного округа – Югры</w:t>
      </w:r>
      <w:r w:rsidRPr="004E62CB">
        <w:rPr>
          <w:rFonts w:ascii="PT Astra Serif" w:hAnsi="PT Astra Serif" w:cs="Arial"/>
          <w:b/>
          <w:bCs/>
          <w:kern w:val="32"/>
          <w:sz w:val="28"/>
          <w:szCs w:val="28"/>
          <w:lang w:eastAsia="ru-RU"/>
        </w:rPr>
        <w:t xml:space="preserve">, которая подлежит экологической экспертизе </w:t>
      </w:r>
      <w:r w:rsidR="00CE378C" w:rsidRPr="004E62CB">
        <w:rPr>
          <w:rFonts w:ascii="PT Astra Serif" w:hAnsi="PT Astra Serif" w:cs="Arial"/>
          <w:b/>
          <w:bCs/>
          <w:kern w:val="32"/>
          <w:sz w:val="28"/>
          <w:szCs w:val="28"/>
          <w:lang w:eastAsia="ru-RU"/>
        </w:rPr>
        <w:t>(далее – Положение)</w:t>
      </w:r>
    </w:p>
    <w:p w:rsidR="00452F1B" w:rsidRDefault="00452F1B" w:rsidP="00E6509C">
      <w:pPr>
        <w:widowControl w:val="0"/>
        <w:suppressAutoHyphens w:val="0"/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  <w:bookmarkStart w:id="3" w:name="sub_1001"/>
    </w:p>
    <w:p w:rsidR="00E6509C" w:rsidRPr="004E62CB" w:rsidRDefault="00E6509C" w:rsidP="00452F1B">
      <w:pPr>
        <w:widowControl w:val="0"/>
        <w:suppressAutoHyphens w:val="0"/>
        <w:ind w:firstLine="567"/>
        <w:jc w:val="both"/>
        <w:rPr>
          <w:rFonts w:ascii="PT Astra Serif" w:hAnsi="PT Astra Serif" w:cs="Arial"/>
          <w:sz w:val="28"/>
          <w:szCs w:val="28"/>
          <w:lang w:eastAsia="ru-RU"/>
        </w:rPr>
      </w:pPr>
    </w:p>
    <w:p w:rsidR="00452F1B" w:rsidRDefault="00452F1B" w:rsidP="00C93F56">
      <w:pPr>
        <w:pStyle w:val="a5"/>
        <w:numPr>
          <w:ilvl w:val="0"/>
          <w:numId w:val="3"/>
        </w:numPr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4" w:name="sub_1011"/>
      <w:bookmarkEnd w:id="3"/>
      <w:proofErr w:type="gramStart"/>
      <w:r w:rsidRPr="00D900B8">
        <w:rPr>
          <w:rFonts w:ascii="PT Astra Serif" w:hAnsi="PT Astra Serif"/>
          <w:sz w:val="28"/>
          <w:szCs w:val="28"/>
          <w:lang w:eastAsia="ru-RU"/>
        </w:rPr>
        <w:t xml:space="preserve">Настоящее Положение разработано </w:t>
      </w:r>
      <w:r w:rsidR="00FF64F4" w:rsidRPr="00D900B8">
        <w:rPr>
          <w:rFonts w:ascii="PT Astra Serif" w:hAnsi="PT Astra Serif"/>
          <w:sz w:val="28"/>
          <w:szCs w:val="28"/>
          <w:lang w:eastAsia="ru-RU"/>
        </w:rPr>
        <w:t>в целях реализации положений</w:t>
      </w:r>
      <w:r w:rsidRPr="00D900B8">
        <w:rPr>
          <w:rFonts w:ascii="PT Astra Serif" w:hAnsi="PT Astra Serif"/>
          <w:sz w:val="28"/>
          <w:szCs w:val="28"/>
          <w:lang w:eastAsia="ru-RU"/>
        </w:rPr>
        <w:t xml:space="preserve"> Федерального закона от 23.11.1995 № </w:t>
      </w:r>
      <w:hyperlink r:id="rId10" w:tooltip="ФЕДЕРАЛЬНЫЙ ЗАКОН от 23.11.1995 № 174-ФЗ ГОСУДАРСТВЕННАЯ ДУМА ФЕДЕРАЛЬНОГО СОБРАНИЯ РФ&#10;&#10;ОБ ЭКОЛОГИЧЕСКОЙ ЭКСПЕРТИЗЕ" w:history="1">
        <w:r w:rsidRPr="00D900B8">
          <w:rPr>
            <w:rFonts w:ascii="PT Astra Serif" w:hAnsi="PT Astra Serif"/>
            <w:sz w:val="28"/>
            <w:szCs w:val="28"/>
            <w:lang w:eastAsia="ru-RU"/>
          </w:rPr>
          <w:t>174-ФЗ</w:t>
        </w:r>
      </w:hyperlink>
      <w:r w:rsidRPr="00D900B8">
        <w:rPr>
          <w:rFonts w:ascii="PT Astra Serif" w:hAnsi="PT Astra Serif"/>
          <w:sz w:val="28"/>
          <w:szCs w:val="28"/>
          <w:lang w:eastAsia="ru-RU"/>
        </w:rPr>
        <w:t xml:space="preserve"> «Об экологической экспертизе»,</w:t>
      </w:r>
      <w:r w:rsidR="00FF64F4" w:rsidRPr="00D900B8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D900B8">
        <w:rPr>
          <w:rFonts w:ascii="PT Astra Serif" w:hAnsi="PT Astra Serif"/>
          <w:sz w:val="28"/>
          <w:szCs w:val="28"/>
          <w:lang w:eastAsia="ru-RU"/>
        </w:rPr>
        <w:t xml:space="preserve">Федерального закона от 10.01.2002 № 7-ФЗ «Об охране окружающей среды», </w:t>
      </w:r>
      <w:r w:rsidR="00062CF7" w:rsidRPr="00D900B8">
        <w:rPr>
          <w:rFonts w:ascii="PT Astra Serif" w:hAnsi="PT Astra Serif" w:cs="Arial"/>
          <w:sz w:val="28"/>
          <w:szCs w:val="28"/>
          <w:lang w:eastAsia="ru-RU"/>
        </w:rPr>
        <w:t>постановлени</w:t>
      </w:r>
      <w:r w:rsidR="00FF64F4" w:rsidRPr="00D900B8">
        <w:rPr>
          <w:rFonts w:ascii="PT Astra Serif" w:hAnsi="PT Astra Serif" w:cs="Arial"/>
          <w:sz w:val="28"/>
          <w:szCs w:val="28"/>
          <w:lang w:eastAsia="ru-RU"/>
        </w:rPr>
        <w:t>я</w:t>
      </w:r>
      <w:r w:rsidR="00062CF7" w:rsidRPr="00D900B8">
        <w:rPr>
          <w:rFonts w:ascii="PT Astra Serif" w:hAnsi="PT Astra Serif" w:cs="Arial"/>
          <w:sz w:val="28"/>
          <w:szCs w:val="28"/>
          <w:lang w:eastAsia="ru-RU"/>
        </w:rPr>
        <w:t xml:space="preserve"> Правительства </w:t>
      </w:r>
      <w:r w:rsidR="00B82714" w:rsidRPr="00D900B8">
        <w:rPr>
          <w:rFonts w:ascii="PT Astra Serif" w:hAnsi="PT Astra Serif" w:cs="Arial"/>
          <w:sz w:val="28"/>
          <w:szCs w:val="28"/>
          <w:lang w:eastAsia="ru-RU"/>
        </w:rPr>
        <w:t>Рос</w:t>
      </w:r>
      <w:r w:rsidR="00FF64F4" w:rsidRPr="00D900B8">
        <w:rPr>
          <w:rFonts w:ascii="PT Astra Serif" w:hAnsi="PT Astra Serif" w:cs="Arial"/>
          <w:sz w:val="28"/>
          <w:szCs w:val="28"/>
          <w:lang w:eastAsia="ru-RU"/>
        </w:rPr>
        <w:t>сийской Федерации от 28.11.202</w:t>
      </w:r>
      <w:r w:rsidR="00472ABA" w:rsidRPr="00D900B8">
        <w:rPr>
          <w:rFonts w:ascii="PT Astra Serif" w:hAnsi="PT Astra Serif" w:cs="Arial"/>
          <w:sz w:val="28"/>
          <w:szCs w:val="28"/>
          <w:lang w:eastAsia="ru-RU"/>
        </w:rPr>
        <w:t>4</w:t>
      </w:r>
      <w:r w:rsidR="00FF64F4" w:rsidRPr="00D900B8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="00062CF7" w:rsidRPr="00D900B8">
        <w:rPr>
          <w:rFonts w:ascii="PT Astra Serif" w:hAnsi="PT Astra Serif" w:cs="Arial"/>
          <w:sz w:val="28"/>
          <w:szCs w:val="28"/>
          <w:lang w:eastAsia="ru-RU"/>
        </w:rPr>
        <w:t>N 1644</w:t>
      </w:r>
      <w:r w:rsidR="000A460B" w:rsidRPr="00D900B8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="00062CF7" w:rsidRPr="00D900B8">
        <w:rPr>
          <w:rFonts w:ascii="PT Astra Serif" w:hAnsi="PT Astra Serif" w:cs="Arial"/>
          <w:sz w:val="28"/>
          <w:szCs w:val="28"/>
          <w:lang w:eastAsia="ru-RU"/>
        </w:rPr>
        <w:t xml:space="preserve">«О порядке проведения оценки воздействия </w:t>
      </w:r>
      <w:r w:rsidR="00E6509C">
        <w:rPr>
          <w:rFonts w:ascii="PT Astra Serif" w:hAnsi="PT Astra Serif" w:cs="Arial"/>
          <w:sz w:val="28"/>
          <w:szCs w:val="28"/>
          <w:lang w:eastAsia="ru-RU"/>
        </w:rPr>
        <w:t xml:space="preserve">                           </w:t>
      </w:r>
      <w:r w:rsidR="00062CF7" w:rsidRPr="00D900B8">
        <w:rPr>
          <w:rFonts w:ascii="PT Astra Serif" w:hAnsi="PT Astra Serif" w:cs="Arial"/>
          <w:sz w:val="28"/>
          <w:szCs w:val="28"/>
          <w:lang w:eastAsia="ru-RU"/>
        </w:rPr>
        <w:t>на окружающую среду»</w:t>
      </w:r>
      <w:r w:rsidR="00BE7146" w:rsidRPr="00D900B8">
        <w:rPr>
          <w:rFonts w:ascii="PT Astra Serif" w:hAnsi="PT Astra Serif"/>
          <w:sz w:val="28"/>
          <w:szCs w:val="28"/>
          <w:lang w:eastAsia="ru-RU"/>
        </w:rPr>
        <w:t xml:space="preserve"> (далее – </w:t>
      </w:r>
      <w:r w:rsidR="006C0821" w:rsidRPr="00D900B8">
        <w:rPr>
          <w:rFonts w:ascii="PT Astra Serif" w:hAnsi="PT Astra Serif"/>
          <w:sz w:val="28"/>
          <w:szCs w:val="28"/>
          <w:lang w:eastAsia="ru-RU"/>
        </w:rPr>
        <w:t>Правила</w:t>
      </w:r>
      <w:r w:rsidR="00BE7146" w:rsidRPr="00D900B8">
        <w:rPr>
          <w:rFonts w:ascii="PT Astra Serif" w:hAnsi="PT Astra Serif"/>
          <w:sz w:val="28"/>
          <w:szCs w:val="28"/>
          <w:lang w:eastAsia="ru-RU"/>
        </w:rPr>
        <w:t>)</w:t>
      </w:r>
      <w:r w:rsidR="00CC6FFB" w:rsidRPr="00D900B8">
        <w:rPr>
          <w:rFonts w:ascii="PT Astra Serif" w:hAnsi="PT Astra Serif"/>
          <w:sz w:val="28"/>
          <w:szCs w:val="28"/>
          <w:lang w:eastAsia="ru-RU"/>
        </w:rPr>
        <w:t>,</w:t>
      </w:r>
      <w:r w:rsidR="00062CF7" w:rsidRPr="00D900B8">
        <w:rPr>
          <w:rFonts w:ascii="PT Astra Serif" w:hAnsi="PT Astra Serif" w:cs="Arial"/>
          <w:sz w:val="28"/>
          <w:szCs w:val="28"/>
          <w:lang w:eastAsia="ru-RU"/>
        </w:rPr>
        <w:t xml:space="preserve"> </w:t>
      </w:r>
      <w:r w:rsidRPr="00D900B8">
        <w:rPr>
          <w:rFonts w:ascii="PT Astra Serif" w:hAnsi="PT Astra Serif"/>
          <w:sz w:val="28"/>
          <w:szCs w:val="28"/>
          <w:lang w:eastAsia="ru-RU"/>
        </w:rPr>
        <w:t xml:space="preserve">и устанавливает порядок организации и проведения общественных обсуждений о </w:t>
      </w:r>
      <w:r w:rsidR="00D900B8" w:rsidRPr="00D900B8">
        <w:rPr>
          <w:rFonts w:ascii="PT Astra Serif" w:hAnsi="PT Astra Serif"/>
          <w:sz w:val="28"/>
          <w:szCs w:val="28"/>
          <w:lang w:eastAsia="ru-RU"/>
        </w:rPr>
        <w:t>планируемой</w:t>
      </w:r>
      <w:r w:rsidRPr="00D900B8">
        <w:rPr>
          <w:rFonts w:ascii="PT Astra Serif" w:hAnsi="PT Astra Serif"/>
          <w:sz w:val="28"/>
          <w:szCs w:val="28"/>
          <w:lang w:eastAsia="ru-RU"/>
        </w:rPr>
        <w:t xml:space="preserve"> хозяйственной и иной деятельности</w:t>
      </w:r>
      <w:r w:rsidR="00EB3B89" w:rsidRPr="00D900B8">
        <w:rPr>
          <w:rFonts w:ascii="PT Astra Serif" w:hAnsi="PT Astra Serif"/>
          <w:sz w:val="28"/>
          <w:szCs w:val="28"/>
          <w:lang w:eastAsia="ru-RU"/>
        </w:rPr>
        <w:t xml:space="preserve"> на территории муниципального образования</w:t>
      </w:r>
      <w:proofErr w:type="gramEnd"/>
      <w:r w:rsidR="00EB3B89" w:rsidRPr="00D900B8">
        <w:rPr>
          <w:rFonts w:ascii="PT Astra Serif" w:hAnsi="PT Astra Serif"/>
          <w:sz w:val="28"/>
          <w:szCs w:val="28"/>
          <w:lang w:eastAsia="ru-RU"/>
        </w:rPr>
        <w:t xml:space="preserve"> городской округ </w:t>
      </w:r>
      <w:proofErr w:type="spellStart"/>
      <w:r w:rsidR="00EB3B89" w:rsidRPr="00D900B8">
        <w:rPr>
          <w:rFonts w:ascii="PT Astra Serif" w:hAnsi="PT Astra Serif"/>
          <w:sz w:val="28"/>
          <w:szCs w:val="28"/>
          <w:lang w:eastAsia="ru-RU"/>
        </w:rPr>
        <w:t>Югорск</w:t>
      </w:r>
      <w:proofErr w:type="spellEnd"/>
      <w:r w:rsidR="00EB3B89" w:rsidRPr="00D900B8">
        <w:rPr>
          <w:rFonts w:ascii="PT Astra Serif" w:hAnsi="PT Astra Serif"/>
          <w:sz w:val="28"/>
          <w:szCs w:val="28"/>
          <w:lang w:eastAsia="ru-RU"/>
        </w:rPr>
        <w:t xml:space="preserve"> Ханты-Мансийского автономного округа – Югры</w:t>
      </w:r>
      <w:r w:rsidRPr="00D900B8">
        <w:rPr>
          <w:rFonts w:ascii="PT Astra Serif" w:hAnsi="PT Astra Serif"/>
          <w:sz w:val="28"/>
          <w:szCs w:val="28"/>
          <w:lang w:eastAsia="ru-RU"/>
        </w:rPr>
        <w:t>, которая подлежит экологической экспертизе.</w:t>
      </w:r>
      <w:bookmarkStart w:id="5" w:name="sub_1012"/>
      <w:bookmarkEnd w:id="4"/>
    </w:p>
    <w:p w:rsidR="00180AE2" w:rsidRPr="007C2EA9" w:rsidRDefault="00180AE2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C2EA9">
        <w:rPr>
          <w:rFonts w:ascii="PT Astra Serif" w:hAnsi="PT Astra Serif"/>
          <w:sz w:val="28"/>
          <w:szCs w:val="28"/>
          <w:lang w:eastAsia="ru-RU"/>
        </w:rPr>
        <w:t xml:space="preserve">2. Положение регламентирует процедуру организации и проведения общественных обсуждений предварительных материалов оценки воздействия на окружающую среду, объекта государственной экологической экспертизы или объекта государственной экологической экспертизы, содержащего предварительные материалы оценки воздействия на окружающую среду, </w:t>
      </w:r>
      <w:r w:rsidR="00E6509C">
        <w:rPr>
          <w:rFonts w:ascii="PT Astra Serif" w:hAnsi="PT Astra Serif"/>
          <w:sz w:val="28"/>
          <w:szCs w:val="28"/>
          <w:lang w:eastAsia="ru-RU"/>
        </w:rPr>
        <w:t xml:space="preserve">                     </w:t>
      </w:r>
      <w:r w:rsidRPr="007C2EA9">
        <w:rPr>
          <w:rFonts w:ascii="PT Astra Serif" w:hAnsi="PT Astra Serif"/>
          <w:sz w:val="28"/>
          <w:szCs w:val="28"/>
          <w:lang w:eastAsia="ru-RU"/>
        </w:rPr>
        <w:t xml:space="preserve">на территории муниципального образования городской округ </w:t>
      </w:r>
      <w:proofErr w:type="spellStart"/>
      <w:r w:rsidRPr="007C2EA9">
        <w:rPr>
          <w:rFonts w:ascii="PT Astra Serif" w:hAnsi="PT Astra Serif"/>
          <w:sz w:val="28"/>
          <w:szCs w:val="28"/>
          <w:lang w:eastAsia="ru-RU"/>
        </w:rPr>
        <w:t>Югорск</w:t>
      </w:r>
      <w:proofErr w:type="spellEnd"/>
      <w:r w:rsidRPr="007C2EA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6509C">
        <w:rPr>
          <w:rFonts w:ascii="PT Astra Serif" w:hAnsi="PT Astra Serif"/>
          <w:sz w:val="28"/>
          <w:szCs w:val="28"/>
          <w:lang w:eastAsia="ru-RU"/>
        </w:rPr>
        <w:t xml:space="preserve">     </w:t>
      </w:r>
      <w:r w:rsidRPr="007C2EA9">
        <w:rPr>
          <w:rFonts w:ascii="PT Astra Serif" w:hAnsi="PT Astra Serif"/>
          <w:sz w:val="28"/>
          <w:szCs w:val="28"/>
          <w:lang w:eastAsia="ru-RU"/>
        </w:rPr>
        <w:t>Ханты-Мансийского автономного округа - Югры.</w:t>
      </w:r>
    </w:p>
    <w:p w:rsidR="00180AE2" w:rsidRPr="007C2EA9" w:rsidRDefault="00C65E3D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C2EA9">
        <w:rPr>
          <w:rFonts w:ascii="PT Astra Serif" w:hAnsi="PT Astra Serif"/>
          <w:sz w:val="28"/>
          <w:szCs w:val="28"/>
          <w:lang w:eastAsia="ru-RU"/>
        </w:rPr>
        <w:t>3</w:t>
      </w:r>
      <w:r w:rsidR="00E732B1">
        <w:rPr>
          <w:rFonts w:ascii="PT Astra Serif" w:hAnsi="PT Astra Serif"/>
          <w:sz w:val="28"/>
          <w:szCs w:val="28"/>
          <w:lang w:eastAsia="ru-RU"/>
        </w:rPr>
        <w:t>. </w:t>
      </w:r>
      <w:proofErr w:type="gramStart"/>
      <w:r w:rsidR="00180AE2" w:rsidRPr="007C2EA9">
        <w:rPr>
          <w:rFonts w:ascii="PT Astra Serif" w:hAnsi="PT Astra Serif"/>
          <w:sz w:val="28"/>
          <w:szCs w:val="28"/>
          <w:lang w:eastAsia="ru-RU"/>
        </w:rPr>
        <w:t xml:space="preserve">Оценка воздействия на окружающую среду проводится юридическим или физическим лицом, отвечающим за подготовку документации по планируемой хозяйственной и иной деятельности, в том числе представляющим документацию по планируемой хозяйственной </w:t>
      </w:r>
      <w:r w:rsidR="00E6509C">
        <w:rPr>
          <w:rFonts w:ascii="PT Astra Serif" w:hAnsi="PT Astra Serif"/>
          <w:sz w:val="28"/>
          <w:szCs w:val="28"/>
          <w:lang w:eastAsia="ru-RU"/>
        </w:rPr>
        <w:t xml:space="preserve">                           </w:t>
      </w:r>
      <w:r w:rsidR="00180AE2" w:rsidRPr="007C2EA9">
        <w:rPr>
          <w:rFonts w:ascii="PT Astra Serif" w:hAnsi="PT Astra Serif"/>
          <w:sz w:val="28"/>
          <w:szCs w:val="28"/>
          <w:lang w:eastAsia="ru-RU"/>
        </w:rPr>
        <w:t xml:space="preserve">и иной деятельности на экологическую экспертизу в соответствии </w:t>
      </w:r>
      <w:r w:rsidR="00E6509C">
        <w:rPr>
          <w:rFonts w:ascii="PT Astra Serif" w:hAnsi="PT Astra Serif"/>
          <w:sz w:val="28"/>
          <w:szCs w:val="28"/>
          <w:lang w:eastAsia="ru-RU"/>
        </w:rPr>
        <w:t xml:space="preserve">                          </w:t>
      </w:r>
      <w:r w:rsidR="00180AE2" w:rsidRPr="007C2EA9">
        <w:rPr>
          <w:rFonts w:ascii="PT Astra Serif" w:hAnsi="PT Astra Serif"/>
          <w:sz w:val="28"/>
          <w:szCs w:val="28"/>
          <w:lang w:eastAsia="ru-RU"/>
        </w:rPr>
        <w:t xml:space="preserve">с Федеральным законом от 23.11.1995 </w:t>
      </w:r>
      <w:r w:rsidR="00E63444" w:rsidRPr="007C2EA9">
        <w:rPr>
          <w:rFonts w:ascii="PT Astra Serif" w:hAnsi="PT Astra Serif"/>
          <w:sz w:val="28"/>
          <w:szCs w:val="28"/>
          <w:lang w:eastAsia="ru-RU"/>
        </w:rPr>
        <w:t>№</w:t>
      </w:r>
      <w:r w:rsidR="00180AE2" w:rsidRPr="007C2EA9">
        <w:rPr>
          <w:rFonts w:ascii="PT Astra Serif" w:hAnsi="PT Astra Serif"/>
          <w:sz w:val="28"/>
          <w:szCs w:val="28"/>
          <w:lang w:eastAsia="ru-RU"/>
        </w:rPr>
        <w:t xml:space="preserve"> 174-ФЗ </w:t>
      </w:r>
      <w:r w:rsidR="00E63444" w:rsidRPr="007C2EA9">
        <w:rPr>
          <w:rFonts w:ascii="PT Astra Serif" w:hAnsi="PT Astra Serif"/>
          <w:sz w:val="28"/>
          <w:szCs w:val="28"/>
          <w:lang w:eastAsia="ru-RU"/>
        </w:rPr>
        <w:t>«</w:t>
      </w:r>
      <w:r w:rsidR="00180AE2" w:rsidRPr="007C2EA9">
        <w:rPr>
          <w:rFonts w:ascii="PT Astra Serif" w:hAnsi="PT Astra Serif"/>
          <w:sz w:val="28"/>
          <w:szCs w:val="28"/>
          <w:lang w:eastAsia="ru-RU"/>
        </w:rPr>
        <w:t>Об экологической экспертизе</w:t>
      </w:r>
      <w:r w:rsidR="00E63444" w:rsidRPr="007C2EA9">
        <w:rPr>
          <w:rFonts w:ascii="PT Astra Serif" w:hAnsi="PT Astra Serif"/>
          <w:sz w:val="28"/>
          <w:szCs w:val="28"/>
          <w:lang w:eastAsia="ru-RU"/>
        </w:rPr>
        <w:t>»</w:t>
      </w:r>
      <w:r w:rsidR="00180AE2" w:rsidRPr="007C2EA9">
        <w:rPr>
          <w:rFonts w:ascii="PT Astra Serif" w:hAnsi="PT Astra Serif"/>
          <w:sz w:val="28"/>
          <w:szCs w:val="28"/>
          <w:lang w:eastAsia="ru-RU"/>
        </w:rPr>
        <w:t xml:space="preserve"> (далее - заказчик), или физическим или юридическим лицом, которому заказчик предоставил право на проведение работ по</w:t>
      </w:r>
      <w:proofErr w:type="gramEnd"/>
      <w:r w:rsidR="00180AE2" w:rsidRPr="007C2EA9">
        <w:rPr>
          <w:rFonts w:ascii="PT Astra Serif" w:hAnsi="PT Astra Serif"/>
          <w:sz w:val="28"/>
          <w:szCs w:val="28"/>
          <w:lang w:eastAsia="ru-RU"/>
        </w:rPr>
        <w:t xml:space="preserve"> оценке воздействия на окружающую среду (далее - исполнитель).</w:t>
      </w:r>
    </w:p>
    <w:p w:rsidR="00180AE2" w:rsidRPr="00180AE2" w:rsidRDefault="00C65E3D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C2EA9">
        <w:rPr>
          <w:rFonts w:ascii="PT Astra Serif" w:hAnsi="PT Astra Serif"/>
          <w:sz w:val="28"/>
          <w:szCs w:val="28"/>
          <w:lang w:eastAsia="ru-RU"/>
        </w:rPr>
        <w:t>4</w:t>
      </w:r>
      <w:r w:rsidR="00180AE2" w:rsidRPr="007C2EA9">
        <w:rPr>
          <w:rFonts w:ascii="PT Astra Serif" w:hAnsi="PT Astra Serif"/>
          <w:sz w:val="28"/>
          <w:szCs w:val="28"/>
          <w:lang w:eastAsia="ru-RU"/>
        </w:rPr>
        <w:t xml:space="preserve">. </w:t>
      </w:r>
      <w:proofErr w:type="gramStart"/>
      <w:r w:rsidR="00180AE2" w:rsidRPr="007C2EA9">
        <w:rPr>
          <w:rFonts w:ascii="PT Astra Serif" w:hAnsi="PT Astra Serif"/>
          <w:sz w:val="28"/>
          <w:szCs w:val="28"/>
          <w:lang w:eastAsia="ru-RU"/>
        </w:rPr>
        <w:t xml:space="preserve">Общественные обсуждения проводятся по проекту технического задания (в случае принятия заказчиком решения о подготовке технического </w:t>
      </w:r>
      <w:r w:rsidR="00180AE2" w:rsidRPr="007C2EA9">
        <w:rPr>
          <w:rFonts w:ascii="PT Astra Serif" w:hAnsi="PT Astra Serif"/>
          <w:sz w:val="28"/>
          <w:szCs w:val="28"/>
          <w:lang w:eastAsia="ru-RU"/>
        </w:rPr>
        <w:lastRenderedPageBreak/>
        <w:t xml:space="preserve">задания), по предварительным материалам оценки воздействия </w:t>
      </w:r>
      <w:r w:rsidR="00E6509C">
        <w:rPr>
          <w:rFonts w:ascii="PT Astra Serif" w:hAnsi="PT Astra Serif"/>
          <w:sz w:val="28"/>
          <w:szCs w:val="28"/>
          <w:lang w:eastAsia="ru-RU"/>
        </w:rPr>
        <w:t xml:space="preserve">                           </w:t>
      </w:r>
      <w:r w:rsidR="00180AE2" w:rsidRPr="007C2EA9">
        <w:rPr>
          <w:rFonts w:ascii="PT Astra Serif" w:hAnsi="PT Astra Serif"/>
          <w:sz w:val="28"/>
          <w:szCs w:val="28"/>
          <w:lang w:eastAsia="ru-RU"/>
        </w:rPr>
        <w:t>на окружающую среду, по объекту государственной экологической экспертизы или по объекту государственной экологической экспертизы, содержащему предварительные материалы оценки воздействия на окружающую среду (в случае если документация, обосновывающая планируемую хозяйственную и (или) иную деятельность, является объектом государственной экологической экспертизы в</w:t>
      </w:r>
      <w:proofErr w:type="gramEnd"/>
      <w:r w:rsidR="00180AE2" w:rsidRPr="007C2EA9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180AE2" w:rsidRPr="007C2EA9">
        <w:rPr>
          <w:rFonts w:ascii="PT Astra Serif" w:hAnsi="PT Astra Serif"/>
          <w:sz w:val="28"/>
          <w:szCs w:val="28"/>
          <w:lang w:eastAsia="ru-RU"/>
        </w:rPr>
        <w:t>соответствии</w:t>
      </w:r>
      <w:proofErr w:type="gramEnd"/>
      <w:r w:rsidR="00180AE2" w:rsidRPr="007C2EA9">
        <w:rPr>
          <w:rFonts w:ascii="PT Astra Serif" w:hAnsi="PT Astra Serif"/>
          <w:sz w:val="28"/>
          <w:szCs w:val="28"/>
          <w:lang w:eastAsia="ru-RU"/>
        </w:rPr>
        <w:t xml:space="preserve"> со статьями </w:t>
      </w:r>
      <w:r w:rsidR="00E6509C">
        <w:rPr>
          <w:rFonts w:ascii="PT Astra Serif" w:hAnsi="PT Astra Serif"/>
          <w:sz w:val="28"/>
          <w:szCs w:val="28"/>
          <w:lang w:eastAsia="ru-RU"/>
        </w:rPr>
        <w:t xml:space="preserve">                </w:t>
      </w:r>
      <w:r w:rsidR="00180AE2" w:rsidRPr="007C2EA9">
        <w:rPr>
          <w:rFonts w:ascii="PT Astra Serif" w:hAnsi="PT Astra Serif"/>
          <w:sz w:val="28"/>
          <w:szCs w:val="28"/>
          <w:lang w:eastAsia="ru-RU"/>
        </w:rPr>
        <w:t xml:space="preserve">11, 12 Федерального закона от 23.11.1995 </w:t>
      </w:r>
      <w:r w:rsidR="00E63444" w:rsidRPr="007C2EA9">
        <w:rPr>
          <w:rFonts w:ascii="PT Astra Serif" w:hAnsi="PT Astra Serif"/>
          <w:sz w:val="28"/>
          <w:szCs w:val="28"/>
          <w:lang w:eastAsia="ru-RU"/>
        </w:rPr>
        <w:t>№</w:t>
      </w:r>
      <w:r w:rsidR="00180AE2" w:rsidRPr="007C2EA9">
        <w:rPr>
          <w:rFonts w:ascii="PT Astra Serif" w:hAnsi="PT Astra Serif"/>
          <w:sz w:val="28"/>
          <w:szCs w:val="28"/>
          <w:lang w:eastAsia="ru-RU"/>
        </w:rPr>
        <w:t xml:space="preserve"> 174-ФЗ </w:t>
      </w:r>
      <w:r w:rsidR="00E63444" w:rsidRPr="007C2EA9">
        <w:rPr>
          <w:rFonts w:ascii="PT Astra Serif" w:hAnsi="PT Astra Serif"/>
          <w:sz w:val="28"/>
          <w:szCs w:val="28"/>
          <w:lang w:eastAsia="ru-RU"/>
        </w:rPr>
        <w:t>«</w:t>
      </w:r>
      <w:r w:rsidR="00180AE2" w:rsidRPr="007C2EA9">
        <w:rPr>
          <w:rFonts w:ascii="PT Astra Serif" w:hAnsi="PT Astra Serif"/>
          <w:sz w:val="28"/>
          <w:szCs w:val="28"/>
          <w:lang w:eastAsia="ru-RU"/>
        </w:rPr>
        <w:t>Об экологической экспертизе</w:t>
      </w:r>
      <w:r w:rsidR="00E63444" w:rsidRPr="007C2EA9">
        <w:rPr>
          <w:rFonts w:ascii="PT Astra Serif" w:hAnsi="PT Astra Serif"/>
          <w:sz w:val="28"/>
          <w:szCs w:val="28"/>
          <w:lang w:eastAsia="ru-RU"/>
        </w:rPr>
        <w:t>»</w:t>
      </w:r>
      <w:r w:rsidR="003F2D18" w:rsidRPr="007C2EA9">
        <w:rPr>
          <w:rFonts w:ascii="PT Astra Serif" w:hAnsi="PT Astra Serif"/>
          <w:sz w:val="28"/>
          <w:szCs w:val="28"/>
          <w:lang w:eastAsia="ru-RU"/>
        </w:rPr>
        <w:t>)</w:t>
      </w:r>
      <w:r w:rsidR="00180AE2" w:rsidRPr="007C2EA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F2D18" w:rsidRPr="007C2EA9">
        <w:rPr>
          <w:rFonts w:ascii="PT Astra Serif" w:hAnsi="PT Astra Serif"/>
          <w:sz w:val="28"/>
          <w:szCs w:val="28"/>
          <w:lang w:eastAsia="ru-RU"/>
        </w:rPr>
        <w:t>(</w:t>
      </w:r>
      <w:r w:rsidR="00180AE2" w:rsidRPr="007C2EA9">
        <w:rPr>
          <w:rFonts w:ascii="PT Astra Serif" w:hAnsi="PT Astra Serif"/>
          <w:sz w:val="28"/>
          <w:szCs w:val="28"/>
          <w:lang w:eastAsia="ru-RU"/>
        </w:rPr>
        <w:t>далее - объект обсуждений</w:t>
      </w:r>
      <w:r w:rsidR="003F2D18" w:rsidRPr="007C2EA9">
        <w:rPr>
          <w:rFonts w:ascii="PT Astra Serif" w:hAnsi="PT Astra Serif"/>
          <w:sz w:val="28"/>
          <w:szCs w:val="28"/>
          <w:lang w:eastAsia="ru-RU"/>
        </w:rPr>
        <w:t>)</w:t>
      </w:r>
      <w:r w:rsidR="00180AE2" w:rsidRPr="007C2EA9">
        <w:rPr>
          <w:rFonts w:ascii="PT Astra Serif" w:hAnsi="PT Astra Serif"/>
          <w:sz w:val="28"/>
          <w:szCs w:val="28"/>
          <w:lang w:eastAsia="ru-RU"/>
        </w:rPr>
        <w:t>.</w:t>
      </w:r>
    </w:p>
    <w:p w:rsidR="009C1E1E" w:rsidRDefault="00E7591F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</w:t>
      </w:r>
      <w:r w:rsidR="009C1E1E" w:rsidRPr="009C1E1E">
        <w:rPr>
          <w:rFonts w:ascii="PT Astra Serif" w:hAnsi="PT Astra Serif"/>
          <w:sz w:val="28"/>
          <w:szCs w:val="28"/>
          <w:lang w:eastAsia="ru-RU"/>
        </w:rPr>
        <w:t>.</w:t>
      </w:r>
      <w:r w:rsidR="009C1E1E" w:rsidRPr="009C1E1E">
        <w:rPr>
          <w:rFonts w:ascii="PT Astra Serif" w:hAnsi="PT Astra Serif"/>
          <w:sz w:val="28"/>
          <w:szCs w:val="28"/>
          <w:lang w:eastAsia="ru-RU"/>
        </w:rPr>
        <w:tab/>
        <w:t>Общественные обсуждения проводятся по инициативе заявителя, который направляет соответствующее предложение в Департамент жилищно-коммунального и строительного комплекса  администрации города Югорска (далее - уполномоченный орган).</w:t>
      </w:r>
    </w:p>
    <w:p w:rsidR="009C1E1E" w:rsidRDefault="003F2D18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6. </w:t>
      </w:r>
      <w:r w:rsidR="009C1E1E" w:rsidRPr="009C1E1E">
        <w:rPr>
          <w:rFonts w:ascii="PT Astra Serif" w:hAnsi="PT Astra Serif"/>
          <w:sz w:val="28"/>
          <w:szCs w:val="28"/>
          <w:lang w:eastAsia="ru-RU"/>
        </w:rPr>
        <w:t xml:space="preserve">Общественные обсуждения проводятся по месту планируемой хозяйственной и (или) иной деятельности в пределах территории муниципального образования городской округ </w:t>
      </w:r>
      <w:proofErr w:type="spellStart"/>
      <w:r w:rsidR="009C1E1E" w:rsidRPr="009C1E1E">
        <w:rPr>
          <w:rFonts w:ascii="PT Astra Serif" w:hAnsi="PT Astra Serif"/>
          <w:sz w:val="28"/>
          <w:szCs w:val="28"/>
          <w:lang w:eastAsia="ru-RU"/>
        </w:rPr>
        <w:t>Югорск</w:t>
      </w:r>
      <w:proofErr w:type="spellEnd"/>
      <w:r w:rsidR="009C1E1E" w:rsidRPr="009C1E1E">
        <w:rPr>
          <w:rFonts w:ascii="PT Astra Serif" w:hAnsi="PT Astra Serif"/>
          <w:sz w:val="28"/>
          <w:szCs w:val="28"/>
          <w:lang w:eastAsia="ru-RU"/>
        </w:rPr>
        <w:t xml:space="preserve"> Ханты-Мансийского автономного округа – Югры.</w:t>
      </w:r>
    </w:p>
    <w:bookmarkEnd w:id="5"/>
    <w:p w:rsidR="00BE7146" w:rsidRPr="003F2D18" w:rsidRDefault="00BE7146" w:rsidP="00C93F56">
      <w:pPr>
        <w:pStyle w:val="a5"/>
        <w:numPr>
          <w:ilvl w:val="0"/>
          <w:numId w:val="9"/>
        </w:numPr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3F2D18">
        <w:rPr>
          <w:rFonts w:ascii="PT Astra Serif" w:hAnsi="PT Astra Serif"/>
          <w:sz w:val="28"/>
          <w:szCs w:val="28"/>
          <w:shd w:val="clear" w:color="auto" w:fill="FFFFFF"/>
        </w:rPr>
        <w:t xml:space="preserve">Общественные обсуждения проводятся с использованием средств дистанционного взаимодействия, в том числе федеральной государственной информационной системы </w:t>
      </w:r>
      <w:r w:rsidR="0019001D" w:rsidRPr="003F2D18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Pr="003F2D18">
        <w:rPr>
          <w:rFonts w:ascii="PT Astra Serif" w:hAnsi="PT Astra Serif"/>
          <w:sz w:val="28"/>
          <w:szCs w:val="28"/>
          <w:shd w:val="clear" w:color="auto" w:fill="FFFFFF"/>
        </w:rPr>
        <w:t xml:space="preserve">Единый портал государственных </w:t>
      </w:r>
      <w:r w:rsidR="00E6509C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        </w:t>
      </w:r>
      <w:r w:rsidRPr="003F2D18">
        <w:rPr>
          <w:rFonts w:ascii="PT Astra Serif" w:hAnsi="PT Astra Serif"/>
          <w:sz w:val="28"/>
          <w:szCs w:val="28"/>
          <w:shd w:val="clear" w:color="auto" w:fill="FFFFFF"/>
        </w:rPr>
        <w:t>и муниципальных услуг (функций)</w:t>
      </w:r>
      <w:r w:rsidR="0019001D" w:rsidRPr="003F2D18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Pr="003F2D18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="0059539B" w:rsidRPr="003F2D18">
        <w:rPr>
          <w:rFonts w:ascii="PT Astra Serif" w:hAnsi="PT Astra Serif"/>
          <w:sz w:val="28"/>
          <w:szCs w:val="28"/>
          <w:shd w:val="clear" w:color="auto" w:fill="FFFFFF"/>
        </w:rPr>
        <w:t>посредством официального сайта уполномоченного органа в сети «Интернет» по адресу: https://adm.ugorsk.ru/ (далее - официальный сайт)</w:t>
      </w:r>
      <w:r w:rsidR="00111E6D" w:rsidRPr="003F2D18">
        <w:rPr>
          <w:rFonts w:ascii="PT Astra Serif" w:hAnsi="PT Astra Serif"/>
          <w:sz w:val="28"/>
          <w:szCs w:val="28"/>
          <w:shd w:val="clear" w:color="auto" w:fill="FFFFFF"/>
        </w:rPr>
        <w:t xml:space="preserve"> в разделе «Общественные обсуждения»</w:t>
      </w:r>
      <w:r w:rsidR="0059539B" w:rsidRPr="003F2D18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8D4742" w:rsidRPr="003F2D18" w:rsidRDefault="008D4742" w:rsidP="00C93F56">
      <w:pPr>
        <w:pStyle w:val="a5"/>
        <w:numPr>
          <w:ilvl w:val="0"/>
          <w:numId w:val="9"/>
        </w:numPr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3F2D18">
        <w:rPr>
          <w:rFonts w:ascii="PT Astra Serif" w:hAnsi="PT Astra Serif"/>
          <w:sz w:val="28"/>
          <w:szCs w:val="28"/>
          <w:shd w:val="clear" w:color="auto" w:fill="FFFFFF"/>
        </w:rPr>
        <w:t xml:space="preserve">По инициативе граждан, а также уполномоченных органов, ответственных за организацию и проведение общественных обсуждений, </w:t>
      </w:r>
      <w:r w:rsidR="00E6509C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</w:t>
      </w:r>
      <w:r w:rsidRPr="003F2D18">
        <w:rPr>
          <w:rFonts w:ascii="PT Astra Serif" w:hAnsi="PT Astra Serif"/>
          <w:sz w:val="28"/>
          <w:szCs w:val="28"/>
          <w:shd w:val="clear" w:color="auto" w:fill="FFFFFF"/>
        </w:rPr>
        <w:t xml:space="preserve">в рамках общественных обсуждений, за исключением общественных обсуждений по проекту технического задания, проводятся слушания </w:t>
      </w:r>
      <w:r w:rsidR="00E6509C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</w:t>
      </w:r>
      <w:r w:rsidRPr="003F2D18">
        <w:rPr>
          <w:rFonts w:ascii="PT Astra Serif" w:hAnsi="PT Astra Serif"/>
          <w:sz w:val="28"/>
          <w:szCs w:val="28"/>
          <w:shd w:val="clear" w:color="auto" w:fill="FFFFFF"/>
        </w:rPr>
        <w:t>в соответствии с пунктом 33 Правил.</w:t>
      </w:r>
    </w:p>
    <w:p w:rsidR="00783D1D" w:rsidRPr="004E62CB" w:rsidRDefault="00783D1D" w:rsidP="00C93F56">
      <w:pPr>
        <w:pStyle w:val="a5"/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proofErr w:type="gramStart"/>
      <w:r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Проведение слушаний может быть инициировано гражданами </w:t>
      </w:r>
      <w:r w:rsidR="00E6509C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 </w:t>
      </w:r>
      <w:r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в течение 7 календарных дней (а в случаях, предусмотренных абзацами третьим - пятым подпункта </w:t>
      </w:r>
      <w:r w:rsidR="0087146D" w:rsidRPr="004E62CB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Pr="004E62CB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="0087146D" w:rsidRPr="004E62CB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 пункта </w:t>
      </w:r>
      <w:r w:rsidR="00460793"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31 </w:t>
      </w:r>
      <w:r w:rsidR="0087146D" w:rsidRPr="004E62CB">
        <w:rPr>
          <w:rFonts w:ascii="PT Astra Serif" w:hAnsi="PT Astra Serif"/>
          <w:sz w:val="28"/>
          <w:szCs w:val="28"/>
          <w:shd w:val="clear" w:color="auto" w:fill="FFFFFF"/>
        </w:rPr>
        <w:t>Правил</w:t>
      </w:r>
      <w:r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, - в течение 1 рабочего дня) с даты размещения заказчиком (исполнителем) для ознакомления общественности объекта обсуждений путем направления в указанный срок </w:t>
      </w:r>
      <w:r w:rsidR="00E6509C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</w:t>
      </w:r>
      <w:r w:rsidRPr="004E62CB">
        <w:rPr>
          <w:rFonts w:ascii="PT Astra Serif" w:hAnsi="PT Astra Serif"/>
          <w:sz w:val="28"/>
          <w:szCs w:val="28"/>
          <w:shd w:val="clear" w:color="auto" w:fill="FFFFFF"/>
        </w:rPr>
        <w:t>в уполномоченный орган соответствующей инициативы в произвольной форме:</w:t>
      </w:r>
      <w:proofErr w:type="gramEnd"/>
    </w:p>
    <w:p w:rsidR="008D4742" w:rsidRPr="004E62CB" w:rsidRDefault="008D4742" w:rsidP="00C93F56">
      <w:pPr>
        <w:pStyle w:val="a5"/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E62CB">
        <w:rPr>
          <w:rFonts w:ascii="PT Astra Serif" w:hAnsi="PT Astra Serif"/>
          <w:sz w:val="28"/>
          <w:szCs w:val="28"/>
          <w:shd w:val="clear" w:color="auto" w:fill="FFFFFF"/>
        </w:rPr>
        <w:t>- посредством официального сайта</w:t>
      </w:r>
      <w:r w:rsidR="00356B9D" w:rsidRPr="004E62CB">
        <w:rPr>
          <w:rFonts w:ascii="PT Astra Serif" w:hAnsi="PT Astra Serif"/>
          <w:sz w:val="28"/>
          <w:szCs w:val="28"/>
        </w:rPr>
        <w:t xml:space="preserve"> </w:t>
      </w:r>
      <w:r w:rsidR="00356B9D" w:rsidRPr="004E62CB">
        <w:rPr>
          <w:rFonts w:ascii="PT Astra Serif" w:hAnsi="PT Astra Serif"/>
          <w:sz w:val="28"/>
          <w:szCs w:val="28"/>
          <w:shd w:val="clear" w:color="auto" w:fill="FFFFFF"/>
        </w:rPr>
        <w:t>уполномоченного органа в сети «Интернет» по адресу: https://adm.ugorsk.ru</w:t>
      </w:r>
      <w:r w:rsidRPr="004E62CB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9A3B94" w:rsidRPr="004E62CB" w:rsidRDefault="0059539B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E62CB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- </w:t>
      </w:r>
      <w:r w:rsidR="00783D1D"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в письменной форме или в форме электронного документа в адрес уполномоченного органа по адресу (адресам), указанному в уведомлении </w:t>
      </w:r>
      <w:r w:rsidR="00E6509C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</w:t>
      </w:r>
      <w:r w:rsidR="00783D1D" w:rsidRPr="004E62CB">
        <w:rPr>
          <w:rFonts w:ascii="PT Astra Serif" w:hAnsi="PT Astra Serif"/>
          <w:sz w:val="28"/>
          <w:szCs w:val="28"/>
          <w:shd w:val="clear" w:color="auto" w:fill="FFFFFF"/>
        </w:rPr>
        <w:t>об обсуждениях.</w:t>
      </w:r>
    </w:p>
    <w:p w:rsidR="008D4742" w:rsidRDefault="008D4742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E62CB">
        <w:rPr>
          <w:rFonts w:ascii="PT Astra Serif" w:hAnsi="PT Astra Serif"/>
          <w:sz w:val="28"/>
          <w:szCs w:val="28"/>
          <w:shd w:val="clear" w:color="auto" w:fill="FFFFFF"/>
        </w:rPr>
        <w:t>Требовани</w:t>
      </w:r>
      <w:r w:rsidR="009D076B" w:rsidRPr="004E62CB">
        <w:rPr>
          <w:rFonts w:ascii="PT Astra Serif" w:hAnsi="PT Astra Serif"/>
          <w:sz w:val="28"/>
          <w:szCs w:val="28"/>
          <w:shd w:val="clear" w:color="auto" w:fill="FFFFFF"/>
        </w:rPr>
        <w:t>я</w:t>
      </w:r>
      <w:r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 к необходимым сведениям и документам при внесении инициативы о проведении слушаний гражданином установлены в пункте</w:t>
      </w:r>
      <w:r w:rsidR="00E6509C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</w:t>
      </w:r>
      <w:r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3F2D18"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="003162E4" w:rsidRPr="003F2D18">
        <w:rPr>
          <w:rFonts w:ascii="PT Astra Serif" w:hAnsi="PT Astra Serif"/>
          <w:sz w:val="28"/>
          <w:szCs w:val="28"/>
          <w:shd w:val="clear" w:color="auto" w:fill="FFFFFF"/>
        </w:rPr>
        <w:t>3</w:t>
      </w:r>
      <w:r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 Правил.</w:t>
      </w:r>
    </w:p>
    <w:p w:rsidR="008D4742" w:rsidRPr="004E62CB" w:rsidRDefault="003F2D18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9</w:t>
      </w:r>
      <w:r w:rsidR="00C93F56">
        <w:rPr>
          <w:rFonts w:ascii="PT Astra Serif" w:hAnsi="PT Astra Serif"/>
          <w:sz w:val="28"/>
          <w:szCs w:val="28"/>
          <w:shd w:val="clear" w:color="auto" w:fill="FFFFFF"/>
        </w:rPr>
        <w:t>. </w:t>
      </w:r>
      <w:r w:rsidR="008D4742" w:rsidRPr="004E62CB">
        <w:rPr>
          <w:rFonts w:ascii="PT Astra Serif" w:hAnsi="PT Astra Serif"/>
          <w:sz w:val="28"/>
          <w:szCs w:val="28"/>
          <w:shd w:val="clear" w:color="auto" w:fill="FFFFFF"/>
        </w:rPr>
        <w:t>Уведомление об обсуждениях направляется заказчиком (исполнителем) в форме электронного документа, одним из способов:</w:t>
      </w:r>
    </w:p>
    <w:p w:rsidR="008D4742" w:rsidRPr="004E62CB" w:rsidRDefault="008D4742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E62CB">
        <w:rPr>
          <w:rFonts w:ascii="PT Astra Serif" w:hAnsi="PT Astra Serif"/>
          <w:sz w:val="28"/>
          <w:szCs w:val="28"/>
          <w:shd w:val="clear" w:color="auto" w:fill="FFFFFF"/>
        </w:rPr>
        <w:t>- посредством официального сайта уполномоченного органа в сети «Интернет» по адресу: https://adm.ugorsk.ru/</w:t>
      </w:r>
    </w:p>
    <w:p w:rsidR="008D4742" w:rsidRPr="004E62CB" w:rsidRDefault="008D4742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E62CB">
        <w:rPr>
          <w:rFonts w:ascii="PT Astra Serif" w:hAnsi="PT Astra Serif"/>
          <w:sz w:val="28"/>
          <w:szCs w:val="28"/>
          <w:shd w:val="clear" w:color="auto" w:fill="FFFFFF"/>
        </w:rPr>
        <w:t>- на адрес электронной почты уполномоченного органа.</w:t>
      </w:r>
    </w:p>
    <w:p w:rsidR="008D4742" w:rsidRPr="004E62CB" w:rsidRDefault="008D4742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E62CB">
        <w:rPr>
          <w:rFonts w:ascii="PT Astra Serif" w:hAnsi="PT Astra Serif"/>
          <w:sz w:val="28"/>
          <w:szCs w:val="28"/>
          <w:shd w:val="clear" w:color="auto" w:fill="FFFFFF"/>
        </w:rPr>
        <w:t>Требовани</w:t>
      </w:r>
      <w:r w:rsidR="009D076B" w:rsidRPr="004E62CB">
        <w:rPr>
          <w:rFonts w:ascii="PT Astra Serif" w:hAnsi="PT Astra Serif"/>
          <w:sz w:val="28"/>
          <w:szCs w:val="28"/>
          <w:shd w:val="clear" w:color="auto" w:fill="FFFFFF"/>
        </w:rPr>
        <w:t>я</w:t>
      </w:r>
      <w:r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 к уведомлению об обсуждениях, необходимым сведениям и документам, сроку их предоставления для проведения общественных обсуждений</w:t>
      </w:r>
      <w:r w:rsidR="009D076B"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по инициативе заказчика (исполнителя) установлены в пункте </w:t>
      </w:r>
      <w:r w:rsidR="00E6509C">
        <w:rPr>
          <w:rFonts w:ascii="PT Astra Serif" w:hAnsi="PT Astra Serif"/>
          <w:sz w:val="28"/>
          <w:szCs w:val="28"/>
          <w:shd w:val="clear" w:color="auto" w:fill="FFFFFF"/>
        </w:rPr>
        <w:t xml:space="preserve">             </w:t>
      </w:r>
      <w:r w:rsidRPr="004E62CB">
        <w:rPr>
          <w:rFonts w:ascii="PT Astra Serif" w:hAnsi="PT Astra Serif"/>
          <w:sz w:val="28"/>
          <w:szCs w:val="28"/>
          <w:shd w:val="clear" w:color="auto" w:fill="FFFFFF"/>
        </w:rPr>
        <w:t>24 Правил.</w:t>
      </w:r>
    </w:p>
    <w:p w:rsidR="008D4742" w:rsidRPr="004E62CB" w:rsidRDefault="003F2D18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10</w:t>
      </w:r>
      <w:r w:rsidR="008D4742"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. Уполномоченный орган в течение 2 рабочих дней со дня поступления в соответствии </w:t>
      </w:r>
      <w:r w:rsidR="008D4742" w:rsidRPr="009F4AD6">
        <w:rPr>
          <w:rFonts w:ascii="PT Astra Serif" w:hAnsi="PT Astra Serif"/>
          <w:sz w:val="28"/>
          <w:szCs w:val="28"/>
          <w:shd w:val="clear" w:color="auto" w:fill="FFFFFF"/>
        </w:rPr>
        <w:t xml:space="preserve">с пунктом </w:t>
      </w:r>
      <w:r w:rsidR="00754A94">
        <w:rPr>
          <w:rFonts w:ascii="PT Astra Serif" w:hAnsi="PT Astra Serif"/>
          <w:sz w:val="28"/>
          <w:szCs w:val="28"/>
          <w:shd w:val="clear" w:color="auto" w:fill="FFFFFF"/>
        </w:rPr>
        <w:t>9</w:t>
      </w:r>
      <w:r w:rsidR="008D4742" w:rsidRPr="009F4AD6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9F4AD6">
        <w:rPr>
          <w:rFonts w:ascii="PT Astra Serif" w:hAnsi="PT Astra Serif"/>
          <w:sz w:val="28"/>
          <w:szCs w:val="28"/>
          <w:shd w:val="clear" w:color="auto" w:fill="FFFFFF"/>
        </w:rPr>
        <w:t>Положения</w:t>
      </w:r>
      <w:r w:rsidR="008D4742"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 уведомления </w:t>
      </w:r>
      <w:r w:rsidR="00E6509C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</w:t>
      </w:r>
      <w:r w:rsidR="008D4742" w:rsidRPr="004E62CB">
        <w:rPr>
          <w:rFonts w:ascii="PT Astra Serif" w:hAnsi="PT Astra Serif"/>
          <w:sz w:val="28"/>
          <w:szCs w:val="28"/>
          <w:shd w:val="clear" w:color="auto" w:fill="FFFFFF"/>
        </w:rPr>
        <w:t>об обсуждениях размещает его:</w:t>
      </w:r>
    </w:p>
    <w:p w:rsidR="008D4742" w:rsidRPr="004E62CB" w:rsidRDefault="008D4742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proofErr w:type="gramStart"/>
      <w:r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а) на официальном сайте уполномоченного органа в сети «Интернет» по адресу: https://adm.ugorsk.ru/, опубликовывает в порядке, установленном для официального опубликования муниципальных правовых актов, а также размещает в официальных аккаунтах администрации города Югорска </w:t>
      </w:r>
      <w:r w:rsidR="00E6509C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</w:t>
      </w:r>
      <w:r w:rsidRPr="004E62CB">
        <w:rPr>
          <w:rFonts w:ascii="PT Astra Serif" w:hAnsi="PT Astra Serif"/>
          <w:sz w:val="28"/>
          <w:szCs w:val="28"/>
          <w:shd w:val="clear" w:color="auto" w:fill="FFFFFF"/>
        </w:rPr>
        <w:t>в социальных сетях и мессенджерах;</w:t>
      </w:r>
      <w:proofErr w:type="gramEnd"/>
    </w:p>
    <w:p w:rsidR="008D4742" w:rsidRPr="004E62CB" w:rsidRDefault="008D4742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E62CB">
        <w:rPr>
          <w:rFonts w:ascii="PT Astra Serif" w:hAnsi="PT Astra Serif"/>
          <w:sz w:val="28"/>
          <w:szCs w:val="28"/>
          <w:shd w:val="clear" w:color="auto" w:fill="FFFFFF"/>
        </w:rPr>
        <w:t>б) в федеральной государственной информационной системе состояния окружающей среды в установленном порядке.</w:t>
      </w:r>
    </w:p>
    <w:p w:rsidR="008D4742" w:rsidRPr="004E62CB" w:rsidRDefault="00AC56C7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1</w:t>
      </w:r>
      <w:r w:rsidR="003F2D18">
        <w:rPr>
          <w:rFonts w:ascii="PT Astra Serif" w:hAnsi="PT Astra Serif"/>
          <w:sz w:val="28"/>
          <w:szCs w:val="28"/>
          <w:shd w:val="clear" w:color="auto" w:fill="FFFFFF"/>
        </w:rPr>
        <w:t>1</w:t>
      </w:r>
      <w:r w:rsidR="008D4742"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. </w:t>
      </w:r>
      <w:proofErr w:type="gramStart"/>
      <w:r w:rsidR="008D4742"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В случае поступления в уполномоченный орган уведомления </w:t>
      </w:r>
      <w:r w:rsidR="00E6509C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</w:t>
      </w:r>
      <w:r w:rsidR="008D4742"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об обсуждениях, инициативы граждан о проведении слушаний, уполномоченный орган определяет с учетом абзацев седьмого и восьмого пункта 23 Правил дату, время и место их проведения и размещает (опубликовывает) в порядке, предусмотренном </w:t>
      </w:r>
      <w:r w:rsidR="008D4742" w:rsidRPr="00422658">
        <w:rPr>
          <w:rFonts w:ascii="PT Astra Serif" w:hAnsi="PT Astra Serif"/>
          <w:sz w:val="28"/>
          <w:szCs w:val="28"/>
          <w:shd w:val="clear" w:color="auto" w:fill="FFFFFF"/>
        </w:rPr>
        <w:t xml:space="preserve">пунктом </w:t>
      </w:r>
      <w:r w:rsidR="00422658" w:rsidRPr="00422658">
        <w:rPr>
          <w:rFonts w:ascii="PT Astra Serif" w:hAnsi="PT Astra Serif"/>
          <w:sz w:val="28"/>
          <w:szCs w:val="28"/>
          <w:shd w:val="clear" w:color="auto" w:fill="FFFFFF"/>
        </w:rPr>
        <w:t>10</w:t>
      </w:r>
      <w:r w:rsidR="008D4742" w:rsidRPr="00422658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94727D" w:rsidRPr="00422658">
        <w:rPr>
          <w:rFonts w:ascii="PT Astra Serif" w:hAnsi="PT Astra Serif"/>
          <w:sz w:val="28"/>
          <w:szCs w:val="28"/>
          <w:shd w:val="clear" w:color="auto" w:fill="FFFFFF"/>
        </w:rPr>
        <w:t>П</w:t>
      </w:r>
      <w:r w:rsidR="008D4742" w:rsidRPr="00422658">
        <w:rPr>
          <w:rFonts w:ascii="PT Astra Serif" w:hAnsi="PT Astra Serif"/>
          <w:sz w:val="28"/>
          <w:szCs w:val="28"/>
          <w:shd w:val="clear" w:color="auto" w:fill="FFFFFF"/>
        </w:rPr>
        <w:t>оложения</w:t>
      </w:r>
      <w:r w:rsidR="008D4742" w:rsidRPr="004E62CB">
        <w:rPr>
          <w:rFonts w:ascii="PT Astra Serif" w:hAnsi="PT Astra Serif"/>
          <w:sz w:val="28"/>
          <w:szCs w:val="28"/>
          <w:shd w:val="clear" w:color="auto" w:fill="FFFFFF"/>
        </w:rPr>
        <w:t>, уведомление о слушаниях, содержащее электронную ссылку на размещенное (опубликованное) уведомление</w:t>
      </w:r>
      <w:r w:rsidR="0051375E"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8D4742" w:rsidRPr="004E62CB">
        <w:rPr>
          <w:rFonts w:ascii="PT Astra Serif" w:hAnsi="PT Astra Serif"/>
          <w:sz w:val="28"/>
          <w:szCs w:val="28"/>
          <w:shd w:val="clear" w:color="auto" w:fill="FFFFFF"/>
        </w:rPr>
        <w:t>об обсуждениях.</w:t>
      </w:r>
      <w:proofErr w:type="gramEnd"/>
    </w:p>
    <w:p w:rsidR="003347A5" w:rsidRPr="004E62CB" w:rsidRDefault="003347A5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Уведомление о слушаниях размещается (опубликовывается) в течение 2 рабочих дней </w:t>
      </w:r>
      <w:proofErr w:type="gramStart"/>
      <w:r w:rsidRPr="004E62CB">
        <w:rPr>
          <w:rFonts w:ascii="PT Astra Serif" w:hAnsi="PT Astra Serif"/>
          <w:sz w:val="28"/>
          <w:szCs w:val="28"/>
          <w:shd w:val="clear" w:color="auto" w:fill="FFFFFF"/>
        </w:rPr>
        <w:t>с даты поступления</w:t>
      </w:r>
      <w:proofErr w:type="gramEnd"/>
      <w:r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 такой инициативы.</w:t>
      </w:r>
    </w:p>
    <w:p w:rsidR="0018502B" w:rsidRPr="004E62CB" w:rsidRDefault="008D4742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E62CB">
        <w:rPr>
          <w:rFonts w:ascii="PT Astra Serif" w:hAnsi="PT Astra Serif"/>
          <w:sz w:val="28"/>
          <w:szCs w:val="28"/>
          <w:shd w:val="clear" w:color="auto" w:fill="FFFFFF"/>
        </w:rPr>
        <w:t>1</w:t>
      </w:r>
      <w:r w:rsidR="003F2D18"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. </w:t>
      </w:r>
      <w:r w:rsidR="0018502B"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Объект обсуждений размещается заказчиком (исполнителем) </w:t>
      </w:r>
      <w:r w:rsidR="00E6509C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</w:t>
      </w:r>
      <w:r w:rsidR="0018502B"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в сети </w:t>
      </w:r>
      <w:r w:rsidR="006C0821" w:rsidRPr="004E62CB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18502B" w:rsidRPr="004E62CB">
        <w:rPr>
          <w:rFonts w:ascii="PT Astra Serif" w:hAnsi="PT Astra Serif"/>
          <w:sz w:val="28"/>
          <w:szCs w:val="28"/>
          <w:shd w:val="clear" w:color="auto" w:fill="FFFFFF"/>
        </w:rPr>
        <w:t>Интернет</w:t>
      </w:r>
      <w:r w:rsidR="006C0821" w:rsidRPr="004E62CB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18502B"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 в соответствии с подпунктом </w:t>
      </w:r>
      <w:r w:rsidR="006C0821" w:rsidRPr="004E62CB">
        <w:rPr>
          <w:rFonts w:ascii="PT Astra Serif" w:hAnsi="PT Astra Serif"/>
          <w:sz w:val="28"/>
          <w:szCs w:val="28"/>
          <w:shd w:val="clear" w:color="auto" w:fill="FFFFFF"/>
        </w:rPr>
        <w:t>«в»</w:t>
      </w:r>
      <w:r w:rsidR="0018502B"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 пункта 24 Правил, а также для очного ознакомления - согласно уведомлению об обсуждениях, размещаемому в соответствии с пунктом 28 Правил, и в указанную в нем дату. Период размещения </w:t>
      </w:r>
      <w:r w:rsidR="006C0821" w:rsidRPr="004E62CB">
        <w:rPr>
          <w:rFonts w:ascii="PT Astra Serif" w:hAnsi="PT Astra Serif"/>
          <w:sz w:val="28"/>
          <w:szCs w:val="28"/>
          <w:shd w:val="clear" w:color="auto" w:fill="FFFFFF"/>
        </w:rPr>
        <w:t>установлен в пункте 31  Правил.</w:t>
      </w:r>
    </w:p>
    <w:p w:rsidR="00C006C4" w:rsidRPr="004E62CB" w:rsidRDefault="008D4742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4E62CB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1</w:t>
      </w:r>
      <w:r w:rsidR="003F2D18">
        <w:rPr>
          <w:rFonts w:ascii="PT Astra Serif" w:hAnsi="PT Astra Serif"/>
          <w:sz w:val="28"/>
          <w:szCs w:val="28"/>
          <w:shd w:val="clear" w:color="auto" w:fill="FFFFFF"/>
        </w:rPr>
        <w:t>3</w:t>
      </w:r>
      <w:r w:rsidR="003347A5"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. </w:t>
      </w:r>
      <w:r w:rsidR="00C006C4" w:rsidRPr="004E62CB">
        <w:rPr>
          <w:rFonts w:ascii="PT Astra Serif" w:hAnsi="PT Astra Serif"/>
          <w:sz w:val="28"/>
          <w:szCs w:val="28"/>
          <w:lang w:eastAsia="ru-RU"/>
        </w:rPr>
        <w:t xml:space="preserve">Требования к доступности объекта обсуждений, наличию журнала учета участников общественных обсуждений установлены в пункте </w:t>
      </w:r>
      <w:r w:rsidR="00C93F56">
        <w:rPr>
          <w:rFonts w:ascii="PT Astra Serif" w:hAnsi="PT Astra Serif"/>
          <w:sz w:val="28"/>
          <w:szCs w:val="28"/>
          <w:lang w:eastAsia="ru-RU"/>
        </w:rPr>
        <w:t xml:space="preserve">                     </w:t>
      </w:r>
      <w:r w:rsidR="00C006C4" w:rsidRPr="004E62CB">
        <w:rPr>
          <w:rFonts w:ascii="PT Astra Serif" w:hAnsi="PT Astra Serif"/>
          <w:sz w:val="28"/>
          <w:szCs w:val="28"/>
          <w:lang w:eastAsia="ru-RU"/>
        </w:rPr>
        <w:t>32 Правил.</w:t>
      </w:r>
    </w:p>
    <w:p w:rsidR="00C006C4" w:rsidRPr="004E62CB" w:rsidRDefault="00C006C4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E62CB">
        <w:rPr>
          <w:rFonts w:ascii="PT Astra Serif" w:hAnsi="PT Astra Serif"/>
          <w:sz w:val="28"/>
          <w:szCs w:val="28"/>
          <w:shd w:val="clear" w:color="auto" w:fill="FFFFFF"/>
        </w:rPr>
        <w:t>1</w:t>
      </w:r>
      <w:r w:rsidR="003F2D18">
        <w:rPr>
          <w:rFonts w:ascii="PT Astra Serif" w:hAnsi="PT Astra Serif"/>
          <w:sz w:val="28"/>
          <w:szCs w:val="28"/>
          <w:shd w:val="clear" w:color="auto" w:fill="FFFFFF"/>
        </w:rPr>
        <w:t>4</w:t>
      </w:r>
      <w:r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. В течение всего периода размещения объекта обсуждений участники общественных обсуждений имеют право вносить предложения и замечания, касающиеся такого объекта обсуждений посредством: </w:t>
      </w:r>
    </w:p>
    <w:p w:rsidR="00C006C4" w:rsidRPr="004E62CB" w:rsidRDefault="00C006C4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- официального сайта; </w:t>
      </w:r>
    </w:p>
    <w:p w:rsidR="00C006C4" w:rsidRPr="004E62CB" w:rsidRDefault="00C006C4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- в письменной или устной форме в ходе проведения слушаний </w:t>
      </w:r>
      <w:r w:rsidR="00E6509C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</w:t>
      </w:r>
      <w:r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(в случае проведения таких слушаний); </w:t>
      </w:r>
    </w:p>
    <w:p w:rsidR="00C006C4" w:rsidRPr="004E62CB" w:rsidRDefault="00C006C4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- в письменной форме или в форме электронного документа, направленного в адрес уполномоченного органа; </w:t>
      </w:r>
    </w:p>
    <w:p w:rsidR="00C006C4" w:rsidRPr="004E62CB" w:rsidRDefault="00C006C4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- посредством записи в журнале учета участников общественных обсуждений, очно ознакомляющихся с объектом обсуждений, и их замечаний и предложений. </w:t>
      </w:r>
    </w:p>
    <w:p w:rsidR="00C006C4" w:rsidRPr="004E62CB" w:rsidRDefault="00C006C4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E62CB">
        <w:rPr>
          <w:rFonts w:ascii="PT Astra Serif" w:hAnsi="PT Astra Serif"/>
          <w:sz w:val="28"/>
          <w:szCs w:val="28"/>
          <w:shd w:val="clear" w:color="auto" w:fill="FFFFFF"/>
        </w:rPr>
        <w:t>Объем сведений, необходимы</w:t>
      </w:r>
      <w:r w:rsidR="0078011C"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х </w:t>
      </w:r>
      <w:r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для внесения предложений </w:t>
      </w:r>
      <w:r w:rsidR="00E6509C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</w:t>
      </w:r>
      <w:r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и замечаний участником общественных обсуждений установлен в пункте </w:t>
      </w:r>
      <w:r w:rsidR="00E6509C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</w:t>
      </w:r>
      <w:r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35 Правил. </w:t>
      </w:r>
    </w:p>
    <w:p w:rsidR="00C006C4" w:rsidRPr="004E62CB" w:rsidRDefault="00356B9D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E62CB">
        <w:rPr>
          <w:rFonts w:ascii="PT Astra Serif" w:hAnsi="PT Astra Serif"/>
          <w:sz w:val="28"/>
          <w:szCs w:val="28"/>
          <w:shd w:val="clear" w:color="auto" w:fill="FFFFFF"/>
        </w:rPr>
        <w:t>1</w:t>
      </w:r>
      <w:r w:rsidR="003F2D18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="00E6509C">
        <w:rPr>
          <w:rFonts w:ascii="PT Astra Serif" w:hAnsi="PT Astra Serif"/>
          <w:sz w:val="28"/>
          <w:szCs w:val="28"/>
          <w:shd w:val="clear" w:color="auto" w:fill="FFFFFF"/>
        </w:rPr>
        <w:t>. </w:t>
      </w:r>
      <w:r w:rsidR="00C006C4"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Протокол общественных обсуждений подписывается представителем заказчика (исполнителя), участниками общественных обсуждений на бумажном носителе, подписи проставляются собственноручно. </w:t>
      </w:r>
    </w:p>
    <w:p w:rsidR="00410F3C" w:rsidRPr="004E62CB" w:rsidRDefault="00C006C4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4E62CB">
        <w:rPr>
          <w:rFonts w:ascii="PT Astra Serif" w:hAnsi="PT Astra Serif"/>
          <w:sz w:val="28"/>
          <w:szCs w:val="28"/>
          <w:shd w:val="clear" w:color="auto" w:fill="FFFFFF"/>
        </w:rPr>
        <w:t>Требования к протоколу общественных обсуждений, срок его изготовления, порядок направления для подписания установлен</w:t>
      </w:r>
      <w:r w:rsidR="0078011C" w:rsidRPr="004E62CB">
        <w:rPr>
          <w:rFonts w:ascii="PT Astra Serif" w:hAnsi="PT Astra Serif"/>
          <w:sz w:val="28"/>
          <w:szCs w:val="28"/>
          <w:shd w:val="clear" w:color="auto" w:fill="FFFFFF"/>
        </w:rPr>
        <w:t>ы</w:t>
      </w:r>
      <w:r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 в пунктах 41, 44</w:t>
      </w:r>
      <w:r w:rsidR="00592689">
        <w:rPr>
          <w:rFonts w:ascii="PT Astra Serif" w:hAnsi="PT Astra Serif"/>
          <w:sz w:val="28"/>
          <w:szCs w:val="28"/>
          <w:shd w:val="clear" w:color="auto" w:fill="FFFFFF"/>
        </w:rPr>
        <w:t>, 45</w:t>
      </w:r>
      <w:r w:rsidRPr="004E62CB">
        <w:rPr>
          <w:rFonts w:ascii="PT Astra Serif" w:hAnsi="PT Astra Serif"/>
          <w:sz w:val="28"/>
          <w:szCs w:val="28"/>
          <w:shd w:val="clear" w:color="auto" w:fill="FFFFFF"/>
        </w:rPr>
        <w:t xml:space="preserve"> Правил.</w:t>
      </w:r>
    </w:p>
    <w:p w:rsidR="003C20D1" w:rsidRPr="006D6B00" w:rsidRDefault="003C20D1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D6B00">
        <w:rPr>
          <w:rFonts w:ascii="PT Astra Serif" w:hAnsi="PT Astra Serif"/>
          <w:sz w:val="28"/>
          <w:szCs w:val="28"/>
          <w:shd w:val="clear" w:color="auto" w:fill="FFFFFF"/>
        </w:rPr>
        <w:t>1</w:t>
      </w:r>
      <w:r w:rsidR="00592689" w:rsidRPr="006D6B00">
        <w:rPr>
          <w:rFonts w:ascii="PT Astra Serif" w:hAnsi="PT Astra Serif"/>
          <w:sz w:val="28"/>
          <w:szCs w:val="28"/>
          <w:shd w:val="clear" w:color="auto" w:fill="FFFFFF"/>
        </w:rPr>
        <w:t>6</w:t>
      </w:r>
      <w:r w:rsidRPr="006D6B00">
        <w:rPr>
          <w:rFonts w:ascii="PT Astra Serif" w:hAnsi="PT Astra Serif"/>
          <w:sz w:val="28"/>
          <w:szCs w:val="28"/>
          <w:shd w:val="clear" w:color="auto" w:fill="FFFFFF"/>
        </w:rPr>
        <w:t xml:space="preserve">. Участник общественных обсуждений, который внес предложения и замечания, касающиеся объекта обсуждений, имеет право получить </w:t>
      </w:r>
      <w:r w:rsidR="00E6509C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</w:t>
      </w:r>
      <w:r w:rsidRPr="006D6B00">
        <w:rPr>
          <w:rFonts w:ascii="PT Astra Serif" w:hAnsi="PT Astra Serif"/>
          <w:sz w:val="28"/>
          <w:szCs w:val="28"/>
          <w:shd w:val="clear" w:color="auto" w:fill="FFFFFF"/>
        </w:rPr>
        <w:t>в уполномоченном органе выписку из протокола общественных обсуждений, содержащую внесенные этим уча</w:t>
      </w:r>
      <w:r w:rsidR="00276525" w:rsidRPr="006D6B00">
        <w:rPr>
          <w:rFonts w:ascii="PT Astra Serif" w:hAnsi="PT Astra Serif"/>
          <w:sz w:val="28"/>
          <w:szCs w:val="28"/>
          <w:shd w:val="clear" w:color="auto" w:fill="FFFFFF"/>
        </w:rPr>
        <w:t>стником предложения и замечания</w:t>
      </w:r>
      <w:r w:rsidRPr="006D6B00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592689" w:rsidRPr="006D6B00" w:rsidRDefault="00E6509C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17. </w:t>
      </w:r>
      <w:r w:rsidR="00592689" w:rsidRPr="006D6B00">
        <w:rPr>
          <w:rFonts w:ascii="PT Astra Serif" w:hAnsi="PT Astra Serif"/>
          <w:sz w:val="28"/>
          <w:szCs w:val="28"/>
          <w:shd w:val="clear" w:color="auto" w:fill="FFFFFF"/>
        </w:rPr>
        <w:t>Требования к оформлению замечаний</w:t>
      </w:r>
      <w:r w:rsidR="00592689" w:rsidRPr="006D6B00">
        <w:rPr>
          <w:rFonts w:ascii="PT Astra Serif" w:hAnsi="PT Astra Serif"/>
          <w:sz w:val="28"/>
          <w:szCs w:val="28"/>
        </w:rPr>
        <w:t xml:space="preserve"> и</w:t>
      </w:r>
      <w:r w:rsidR="00592689" w:rsidRPr="006D6B00">
        <w:t xml:space="preserve"> </w:t>
      </w:r>
      <w:r w:rsidR="00592689" w:rsidRPr="006D6B00">
        <w:rPr>
          <w:rFonts w:ascii="PT Astra Serif" w:hAnsi="PT Astra Serif"/>
          <w:sz w:val="28"/>
          <w:szCs w:val="28"/>
          <w:shd w:val="clear" w:color="auto" w:fill="FFFFFF"/>
        </w:rPr>
        <w:t xml:space="preserve">предложений, касающиеся объекта обсуждений, поступившие заказчику (исполнителю) установлены пунктом 47 Правил.  </w:t>
      </w:r>
    </w:p>
    <w:p w:rsidR="00592689" w:rsidRPr="006D6B00" w:rsidRDefault="00E6509C" w:rsidP="00C93F56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18. </w:t>
      </w:r>
      <w:r w:rsidR="00592689" w:rsidRPr="006D6B00">
        <w:rPr>
          <w:rFonts w:ascii="PT Astra Serif" w:hAnsi="PT Astra Serif"/>
          <w:sz w:val="28"/>
          <w:szCs w:val="28"/>
          <w:shd w:val="clear" w:color="auto" w:fill="FFFFFF"/>
        </w:rPr>
        <w:t>Информация о результатах общественных обсуждений размещается уполномоченным органом в федеральной государственной информационной системе состояния окружающей среды в соответствии с</w:t>
      </w:r>
      <w:r w:rsidR="00E732B1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592689" w:rsidRPr="006D6B00">
        <w:rPr>
          <w:rFonts w:ascii="PT Astra Serif" w:hAnsi="PT Astra Serif"/>
          <w:sz w:val="28"/>
          <w:szCs w:val="28"/>
          <w:shd w:val="clear" w:color="auto" w:fill="FFFFFF"/>
        </w:rPr>
        <w:t>пунктом 48 Правил.</w:t>
      </w:r>
    </w:p>
    <w:sectPr w:rsidR="00592689" w:rsidRPr="006D6B00" w:rsidSect="00C93F56">
      <w:headerReference w:type="default" r:id="rId11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40A" w:rsidRDefault="0063140A" w:rsidP="003C5141">
      <w:r>
        <w:separator/>
      </w:r>
    </w:p>
  </w:endnote>
  <w:endnote w:type="continuationSeparator" w:id="0">
    <w:p w:rsidR="0063140A" w:rsidRDefault="0063140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40A" w:rsidRDefault="0063140A" w:rsidP="003C5141">
      <w:r>
        <w:separator/>
      </w:r>
    </w:p>
  </w:footnote>
  <w:footnote w:type="continuationSeparator" w:id="0">
    <w:p w:rsidR="0063140A" w:rsidRDefault="0063140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6991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525CEB" w:rsidRPr="00C93F56" w:rsidRDefault="00C93F56" w:rsidP="00C93F56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C93F56">
          <w:rPr>
            <w:rFonts w:ascii="PT Astra Serif" w:hAnsi="PT Astra Serif"/>
            <w:sz w:val="22"/>
            <w:szCs w:val="22"/>
          </w:rPr>
          <w:fldChar w:fldCharType="begin"/>
        </w:r>
        <w:r w:rsidRPr="00C93F56">
          <w:rPr>
            <w:rFonts w:ascii="PT Astra Serif" w:hAnsi="PT Astra Serif"/>
            <w:sz w:val="22"/>
            <w:szCs w:val="22"/>
          </w:rPr>
          <w:instrText>PAGE   \* MERGEFORMAT</w:instrText>
        </w:r>
        <w:r w:rsidRPr="00C93F56">
          <w:rPr>
            <w:rFonts w:ascii="PT Astra Serif" w:hAnsi="PT Astra Serif"/>
            <w:sz w:val="22"/>
            <w:szCs w:val="22"/>
          </w:rPr>
          <w:fldChar w:fldCharType="separate"/>
        </w:r>
        <w:r w:rsidR="00CB71C8">
          <w:rPr>
            <w:rFonts w:ascii="PT Astra Serif" w:hAnsi="PT Astra Serif"/>
            <w:noProof/>
            <w:sz w:val="22"/>
            <w:szCs w:val="22"/>
          </w:rPr>
          <w:t>6</w:t>
        </w:r>
        <w:r w:rsidRPr="00C93F56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5A48AE"/>
    <w:multiLevelType w:val="hybridMultilevel"/>
    <w:tmpl w:val="C4AA3E7A"/>
    <w:lvl w:ilvl="0" w:tplc="777087F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2C07B3"/>
    <w:multiLevelType w:val="hybridMultilevel"/>
    <w:tmpl w:val="C1402B96"/>
    <w:lvl w:ilvl="0" w:tplc="146E2B5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83515F"/>
    <w:multiLevelType w:val="hybridMultilevel"/>
    <w:tmpl w:val="C1402B96"/>
    <w:lvl w:ilvl="0" w:tplc="146E2B5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90475A"/>
    <w:multiLevelType w:val="hybridMultilevel"/>
    <w:tmpl w:val="C1402B96"/>
    <w:lvl w:ilvl="0" w:tplc="146E2B5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AB42DB"/>
    <w:multiLevelType w:val="hybridMultilevel"/>
    <w:tmpl w:val="C9BCE01E"/>
    <w:lvl w:ilvl="0" w:tplc="55D89F10">
      <w:start w:val="13"/>
      <w:numFmt w:val="decimal"/>
      <w:lvlText w:val="%1."/>
      <w:lvlJc w:val="left"/>
      <w:pPr>
        <w:ind w:left="214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4" w:hanging="360"/>
      </w:pPr>
    </w:lvl>
    <w:lvl w:ilvl="2" w:tplc="0419001B" w:tentative="1">
      <w:start w:val="1"/>
      <w:numFmt w:val="lowerRoman"/>
      <w:lvlText w:val="%3."/>
      <w:lvlJc w:val="right"/>
      <w:pPr>
        <w:ind w:left="3574" w:hanging="180"/>
      </w:pPr>
    </w:lvl>
    <w:lvl w:ilvl="3" w:tplc="0419000F" w:tentative="1">
      <w:start w:val="1"/>
      <w:numFmt w:val="decimal"/>
      <w:lvlText w:val="%4."/>
      <w:lvlJc w:val="left"/>
      <w:pPr>
        <w:ind w:left="4294" w:hanging="360"/>
      </w:pPr>
    </w:lvl>
    <w:lvl w:ilvl="4" w:tplc="04190019" w:tentative="1">
      <w:start w:val="1"/>
      <w:numFmt w:val="lowerLetter"/>
      <w:lvlText w:val="%5."/>
      <w:lvlJc w:val="left"/>
      <w:pPr>
        <w:ind w:left="5014" w:hanging="360"/>
      </w:pPr>
    </w:lvl>
    <w:lvl w:ilvl="5" w:tplc="0419001B" w:tentative="1">
      <w:start w:val="1"/>
      <w:numFmt w:val="lowerRoman"/>
      <w:lvlText w:val="%6."/>
      <w:lvlJc w:val="right"/>
      <w:pPr>
        <w:ind w:left="5734" w:hanging="180"/>
      </w:pPr>
    </w:lvl>
    <w:lvl w:ilvl="6" w:tplc="0419000F" w:tentative="1">
      <w:start w:val="1"/>
      <w:numFmt w:val="decimal"/>
      <w:lvlText w:val="%7."/>
      <w:lvlJc w:val="left"/>
      <w:pPr>
        <w:ind w:left="6454" w:hanging="360"/>
      </w:pPr>
    </w:lvl>
    <w:lvl w:ilvl="7" w:tplc="04190019" w:tentative="1">
      <w:start w:val="1"/>
      <w:numFmt w:val="lowerLetter"/>
      <w:lvlText w:val="%8."/>
      <w:lvlJc w:val="left"/>
      <w:pPr>
        <w:ind w:left="7174" w:hanging="360"/>
      </w:pPr>
    </w:lvl>
    <w:lvl w:ilvl="8" w:tplc="0419001B" w:tentative="1">
      <w:start w:val="1"/>
      <w:numFmt w:val="lowerRoman"/>
      <w:lvlText w:val="%9."/>
      <w:lvlJc w:val="right"/>
      <w:pPr>
        <w:ind w:left="7894" w:hanging="180"/>
      </w:pPr>
    </w:lvl>
  </w:abstractNum>
  <w:abstractNum w:abstractNumId="6">
    <w:nsid w:val="498C3E82"/>
    <w:multiLevelType w:val="hybridMultilevel"/>
    <w:tmpl w:val="44C48320"/>
    <w:lvl w:ilvl="0" w:tplc="D2E07F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FC37DFF"/>
    <w:multiLevelType w:val="hybridMultilevel"/>
    <w:tmpl w:val="AC6AF54C"/>
    <w:lvl w:ilvl="0" w:tplc="CC4623C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14263D"/>
    <w:multiLevelType w:val="hybridMultilevel"/>
    <w:tmpl w:val="847E38D2"/>
    <w:lvl w:ilvl="0" w:tplc="8BB2A91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6E0"/>
    <w:rsid w:val="000151E1"/>
    <w:rsid w:val="00031EF0"/>
    <w:rsid w:val="000346B9"/>
    <w:rsid w:val="0004373B"/>
    <w:rsid w:val="000452D2"/>
    <w:rsid w:val="00053227"/>
    <w:rsid w:val="00062CF7"/>
    <w:rsid w:val="00070173"/>
    <w:rsid w:val="000713DF"/>
    <w:rsid w:val="000736A2"/>
    <w:rsid w:val="000828B2"/>
    <w:rsid w:val="00092895"/>
    <w:rsid w:val="000933E1"/>
    <w:rsid w:val="000A0E8D"/>
    <w:rsid w:val="000A139B"/>
    <w:rsid w:val="000A460B"/>
    <w:rsid w:val="000B24A5"/>
    <w:rsid w:val="000B65DC"/>
    <w:rsid w:val="000C2EA5"/>
    <w:rsid w:val="000E5149"/>
    <w:rsid w:val="000F503A"/>
    <w:rsid w:val="001000D4"/>
    <w:rsid w:val="0010401B"/>
    <w:rsid w:val="00111E6D"/>
    <w:rsid w:val="001257C7"/>
    <w:rsid w:val="001346B9"/>
    <w:rsid w:val="001347D7"/>
    <w:rsid w:val="001356EA"/>
    <w:rsid w:val="00140D6B"/>
    <w:rsid w:val="00154543"/>
    <w:rsid w:val="001545C4"/>
    <w:rsid w:val="00162C2F"/>
    <w:rsid w:val="00164B74"/>
    <w:rsid w:val="00167C48"/>
    <w:rsid w:val="001749DD"/>
    <w:rsid w:val="001800F5"/>
    <w:rsid w:val="0018017D"/>
    <w:rsid w:val="00180AE2"/>
    <w:rsid w:val="00182624"/>
    <w:rsid w:val="00183778"/>
    <w:rsid w:val="00184ECA"/>
    <w:rsid w:val="0018502B"/>
    <w:rsid w:val="0019001D"/>
    <w:rsid w:val="0019421A"/>
    <w:rsid w:val="001959D5"/>
    <w:rsid w:val="001B2196"/>
    <w:rsid w:val="001B23C8"/>
    <w:rsid w:val="001B4C41"/>
    <w:rsid w:val="001C355C"/>
    <w:rsid w:val="001C6C15"/>
    <w:rsid w:val="001D55E8"/>
    <w:rsid w:val="001E71AE"/>
    <w:rsid w:val="001F6722"/>
    <w:rsid w:val="002059E5"/>
    <w:rsid w:val="002110EE"/>
    <w:rsid w:val="00214876"/>
    <w:rsid w:val="0021641A"/>
    <w:rsid w:val="00221438"/>
    <w:rsid w:val="00222AE3"/>
    <w:rsid w:val="00222AEC"/>
    <w:rsid w:val="00224E69"/>
    <w:rsid w:val="0024030C"/>
    <w:rsid w:val="00241C4F"/>
    <w:rsid w:val="002469C5"/>
    <w:rsid w:val="00252470"/>
    <w:rsid w:val="002560B1"/>
    <w:rsid w:val="00256A87"/>
    <w:rsid w:val="00271EA8"/>
    <w:rsid w:val="00276525"/>
    <w:rsid w:val="00285C61"/>
    <w:rsid w:val="00296E8C"/>
    <w:rsid w:val="002B1BC0"/>
    <w:rsid w:val="002D0B26"/>
    <w:rsid w:val="002D68C4"/>
    <w:rsid w:val="002F373C"/>
    <w:rsid w:val="002F38D1"/>
    <w:rsid w:val="002F5129"/>
    <w:rsid w:val="002F7396"/>
    <w:rsid w:val="003009A6"/>
    <w:rsid w:val="00304368"/>
    <w:rsid w:val="003063E3"/>
    <w:rsid w:val="003162E4"/>
    <w:rsid w:val="00321445"/>
    <w:rsid w:val="00332B41"/>
    <w:rsid w:val="003347A5"/>
    <w:rsid w:val="00344F8D"/>
    <w:rsid w:val="00345AAC"/>
    <w:rsid w:val="00345EA1"/>
    <w:rsid w:val="00352555"/>
    <w:rsid w:val="00356B9D"/>
    <w:rsid w:val="0036397D"/>
    <w:rsid w:val="003642AD"/>
    <w:rsid w:val="0037056B"/>
    <w:rsid w:val="0039671C"/>
    <w:rsid w:val="003C0D89"/>
    <w:rsid w:val="003C20D1"/>
    <w:rsid w:val="003C5141"/>
    <w:rsid w:val="003D1430"/>
    <w:rsid w:val="003D4326"/>
    <w:rsid w:val="003D688F"/>
    <w:rsid w:val="003E1F1E"/>
    <w:rsid w:val="003E33A3"/>
    <w:rsid w:val="003E384C"/>
    <w:rsid w:val="003E7D15"/>
    <w:rsid w:val="003F2015"/>
    <w:rsid w:val="003F2125"/>
    <w:rsid w:val="003F2D18"/>
    <w:rsid w:val="00400005"/>
    <w:rsid w:val="00401BE2"/>
    <w:rsid w:val="00410F3C"/>
    <w:rsid w:val="00422658"/>
    <w:rsid w:val="00423003"/>
    <w:rsid w:val="004235D0"/>
    <w:rsid w:val="004254EF"/>
    <w:rsid w:val="0044406C"/>
    <w:rsid w:val="00445B43"/>
    <w:rsid w:val="00452F1B"/>
    <w:rsid w:val="00455A31"/>
    <w:rsid w:val="00460793"/>
    <w:rsid w:val="00462C97"/>
    <w:rsid w:val="00463309"/>
    <w:rsid w:val="00464FA6"/>
    <w:rsid w:val="00472ABA"/>
    <w:rsid w:val="00482CF4"/>
    <w:rsid w:val="00483DE1"/>
    <w:rsid w:val="004A5335"/>
    <w:rsid w:val="004B0DBB"/>
    <w:rsid w:val="004B1D3D"/>
    <w:rsid w:val="004B4869"/>
    <w:rsid w:val="004B58DE"/>
    <w:rsid w:val="004B6B05"/>
    <w:rsid w:val="004B6DEA"/>
    <w:rsid w:val="004C6A75"/>
    <w:rsid w:val="004C725B"/>
    <w:rsid w:val="004D2FEC"/>
    <w:rsid w:val="004E62CB"/>
    <w:rsid w:val="004F60C7"/>
    <w:rsid w:val="00503D71"/>
    <w:rsid w:val="00510950"/>
    <w:rsid w:val="00510F82"/>
    <w:rsid w:val="0051375E"/>
    <w:rsid w:val="00515C62"/>
    <w:rsid w:val="00525752"/>
    <w:rsid w:val="00525CEB"/>
    <w:rsid w:val="005311F3"/>
    <w:rsid w:val="005318A4"/>
    <w:rsid w:val="0053339B"/>
    <w:rsid w:val="005371D9"/>
    <w:rsid w:val="00537DBF"/>
    <w:rsid w:val="00544856"/>
    <w:rsid w:val="00550C3F"/>
    <w:rsid w:val="00554A78"/>
    <w:rsid w:val="00555FB8"/>
    <w:rsid w:val="00556FD6"/>
    <w:rsid w:val="005670F6"/>
    <w:rsid w:val="00567944"/>
    <w:rsid w:val="00570D9B"/>
    <w:rsid w:val="00572DB8"/>
    <w:rsid w:val="00576EF8"/>
    <w:rsid w:val="0058585D"/>
    <w:rsid w:val="00586924"/>
    <w:rsid w:val="00592689"/>
    <w:rsid w:val="00593E16"/>
    <w:rsid w:val="00594638"/>
    <w:rsid w:val="00594C4D"/>
    <w:rsid w:val="0059539B"/>
    <w:rsid w:val="005D59D2"/>
    <w:rsid w:val="005D6C91"/>
    <w:rsid w:val="005F0E70"/>
    <w:rsid w:val="005F1118"/>
    <w:rsid w:val="005F1514"/>
    <w:rsid w:val="005F5A8A"/>
    <w:rsid w:val="00624190"/>
    <w:rsid w:val="006261DB"/>
    <w:rsid w:val="0063140A"/>
    <w:rsid w:val="0063416C"/>
    <w:rsid w:val="0065328E"/>
    <w:rsid w:val="006713D5"/>
    <w:rsid w:val="006867E0"/>
    <w:rsid w:val="0069623A"/>
    <w:rsid w:val="006B33DB"/>
    <w:rsid w:val="006B3FA0"/>
    <w:rsid w:val="006C0316"/>
    <w:rsid w:val="006C0821"/>
    <w:rsid w:val="006D173F"/>
    <w:rsid w:val="006D6B00"/>
    <w:rsid w:val="006E63B9"/>
    <w:rsid w:val="006E7FA1"/>
    <w:rsid w:val="006F6444"/>
    <w:rsid w:val="006F6B1C"/>
    <w:rsid w:val="00706A37"/>
    <w:rsid w:val="00713A3C"/>
    <w:rsid w:val="00713C1C"/>
    <w:rsid w:val="007268A4"/>
    <w:rsid w:val="0073091A"/>
    <w:rsid w:val="007320C3"/>
    <w:rsid w:val="00750AD5"/>
    <w:rsid w:val="00751316"/>
    <w:rsid w:val="00754A94"/>
    <w:rsid w:val="00757793"/>
    <w:rsid w:val="00761419"/>
    <w:rsid w:val="007622CD"/>
    <w:rsid w:val="0078011C"/>
    <w:rsid w:val="00783D1D"/>
    <w:rsid w:val="007930DC"/>
    <w:rsid w:val="007A1EBD"/>
    <w:rsid w:val="007C2EA9"/>
    <w:rsid w:val="007D3C26"/>
    <w:rsid w:val="007D5A8E"/>
    <w:rsid w:val="007D6FC2"/>
    <w:rsid w:val="007E29A5"/>
    <w:rsid w:val="007F2D92"/>
    <w:rsid w:val="007F455F"/>
    <w:rsid w:val="007F4A15"/>
    <w:rsid w:val="007F525B"/>
    <w:rsid w:val="007F6083"/>
    <w:rsid w:val="0080007C"/>
    <w:rsid w:val="00817187"/>
    <w:rsid w:val="0082061E"/>
    <w:rsid w:val="008267F4"/>
    <w:rsid w:val="008443C1"/>
    <w:rsid w:val="008478F4"/>
    <w:rsid w:val="00855553"/>
    <w:rsid w:val="00865C55"/>
    <w:rsid w:val="0087146D"/>
    <w:rsid w:val="00872F5B"/>
    <w:rsid w:val="008802B6"/>
    <w:rsid w:val="008809D9"/>
    <w:rsid w:val="00886003"/>
    <w:rsid w:val="00890C2E"/>
    <w:rsid w:val="008B1735"/>
    <w:rsid w:val="008B1A6A"/>
    <w:rsid w:val="008B4480"/>
    <w:rsid w:val="008C407D"/>
    <w:rsid w:val="008D318C"/>
    <w:rsid w:val="008D4742"/>
    <w:rsid w:val="008E61BA"/>
    <w:rsid w:val="008F0C2C"/>
    <w:rsid w:val="008F31B7"/>
    <w:rsid w:val="008F50CF"/>
    <w:rsid w:val="00906884"/>
    <w:rsid w:val="00906CC7"/>
    <w:rsid w:val="00911405"/>
    <w:rsid w:val="00914417"/>
    <w:rsid w:val="009203E9"/>
    <w:rsid w:val="00927701"/>
    <w:rsid w:val="00935736"/>
    <w:rsid w:val="00936DA7"/>
    <w:rsid w:val="0094727D"/>
    <w:rsid w:val="00953E9C"/>
    <w:rsid w:val="0097026B"/>
    <w:rsid w:val="009750C2"/>
    <w:rsid w:val="00980B76"/>
    <w:rsid w:val="00980CEC"/>
    <w:rsid w:val="009907A9"/>
    <w:rsid w:val="009967AF"/>
    <w:rsid w:val="009A0FEA"/>
    <w:rsid w:val="009A21DC"/>
    <w:rsid w:val="009A3B94"/>
    <w:rsid w:val="009A3DF8"/>
    <w:rsid w:val="009B4174"/>
    <w:rsid w:val="009B68D4"/>
    <w:rsid w:val="009C1E1E"/>
    <w:rsid w:val="009C3575"/>
    <w:rsid w:val="009C4E86"/>
    <w:rsid w:val="009D076B"/>
    <w:rsid w:val="009D583A"/>
    <w:rsid w:val="009D6BFD"/>
    <w:rsid w:val="009F0584"/>
    <w:rsid w:val="009F4AD6"/>
    <w:rsid w:val="009F5F24"/>
    <w:rsid w:val="009F7001"/>
    <w:rsid w:val="009F7184"/>
    <w:rsid w:val="009F7862"/>
    <w:rsid w:val="00A0616A"/>
    <w:rsid w:val="00A233BF"/>
    <w:rsid w:val="00A25003"/>
    <w:rsid w:val="00A27DFA"/>
    <w:rsid w:val="00A33BC1"/>
    <w:rsid w:val="00A33E61"/>
    <w:rsid w:val="00A40A99"/>
    <w:rsid w:val="00A44F85"/>
    <w:rsid w:val="00A471A4"/>
    <w:rsid w:val="00A550BF"/>
    <w:rsid w:val="00A65163"/>
    <w:rsid w:val="00A7159C"/>
    <w:rsid w:val="00A80D6A"/>
    <w:rsid w:val="00A82103"/>
    <w:rsid w:val="00A93AD1"/>
    <w:rsid w:val="00AA4ECE"/>
    <w:rsid w:val="00AA5BA0"/>
    <w:rsid w:val="00AA75A2"/>
    <w:rsid w:val="00AB09E1"/>
    <w:rsid w:val="00AC4740"/>
    <w:rsid w:val="00AC56C7"/>
    <w:rsid w:val="00AC6142"/>
    <w:rsid w:val="00AD0ABF"/>
    <w:rsid w:val="00AD29B5"/>
    <w:rsid w:val="00AD77E7"/>
    <w:rsid w:val="00AF75FC"/>
    <w:rsid w:val="00B11C6B"/>
    <w:rsid w:val="00B14AF7"/>
    <w:rsid w:val="00B305DB"/>
    <w:rsid w:val="00B36297"/>
    <w:rsid w:val="00B36B2A"/>
    <w:rsid w:val="00B62628"/>
    <w:rsid w:val="00B643FB"/>
    <w:rsid w:val="00B66527"/>
    <w:rsid w:val="00B72258"/>
    <w:rsid w:val="00B753EC"/>
    <w:rsid w:val="00B82714"/>
    <w:rsid w:val="00B83D0A"/>
    <w:rsid w:val="00B91EF8"/>
    <w:rsid w:val="00B95F69"/>
    <w:rsid w:val="00BA3B5D"/>
    <w:rsid w:val="00BA75FA"/>
    <w:rsid w:val="00BB578A"/>
    <w:rsid w:val="00BC07FA"/>
    <w:rsid w:val="00BC16F5"/>
    <w:rsid w:val="00BC21B3"/>
    <w:rsid w:val="00BC7051"/>
    <w:rsid w:val="00BD2F1F"/>
    <w:rsid w:val="00BD7EE5"/>
    <w:rsid w:val="00BE1CAB"/>
    <w:rsid w:val="00BE7146"/>
    <w:rsid w:val="00C006C4"/>
    <w:rsid w:val="00C032CD"/>
    <w:rsid w:val="00C10366"/>
    <w:rsid w:val="00C15B6D"/>
    <w:rsid w:val="00C20BF4"/>
    <w:rsid w:val="00C26832"/>
    <w:rsid w:val="00C27AD8"/>
    <w:rsid w:val="00C50477"/>
    <w:rsid w:val="00C530A8"/>
    <w:rsid w:val="00C61148"/>
    <w:rsid w:val="00C65E3D"/>
    <w:rsid w:val="00C93F56"/>
    <w:rsid w:val="00C97382"/>
    <w:rsid w:val="00CA5AE9"/>
    <w:rsid w:val="00CB71C8"/>
    <w:rsid w:val="00CC6FFB"/>
    <w:rsid w:val="00CD10B3"/>
    <w:rsid w:val="00CE1D86"/>
    <w:rsid w:val="00CE2A5A"/>
    <w:rsid w:val="00CE378C"/>
    <w:rsid w:val="00CE3A62"/>
    <w:rsid w:val="00CF08B6"/>
    <w:rsid w:val="00CF0F0D"/>
    <w:rsid w:val="00D01A38"/>
    <w:rsid w:val="00D07337"/>
    <w:rsid w:val="00D1486E"/>
    <w:rsid w:val="00D2623A"/>
    <w:rsid w:val="00D2758B"/>
    <w:rsid w:val="00D3103C"/>
    <w:rsid w:val="00D3670D"/>
    <w:rsid w:val="00D410A4"/>
    <w:rsid w:val="00D43EAE"/>
    <w:rsid w:val="00D504A7"/>
    <w:rsid w:val="00D52F2F"/>
    <w:rsid w:val="00D54D59"/>
    <w:rsid w:val="00D60748"/>
    <w:rsid w:val="00D6114D"/>
    <w:rsid w:val="00D630CD"/>
    <w:rsid w:val="00D6571C"/>
    <w:rsid w:val="00D70C76"/>
    <w:rsid w:val="00D74E64"/>
    <w:rsid w:val="00D80409"/>
    <w:rsid w:val="00D83403"/>
    <w:rsid w:val="00D849C9"/>
    <w:rsid w:val="00D84EA1"/>
    <w:rsid w:val="00D85E1C"/>
    <w:rsid w:val="00D900B8"/>
    <w:rsid w:val="00D97ACC"/>
    <w:rsid w:val="00DA2783"/>
    <w:rsid w:val="00DA555D"/>
    <w:rsid w:val="00DB025E"/>
    <w:rsid w:val="00DB06BD"/>
    <w:rsid w:val="00DB5309"/>
    <w:rsid w:val="00DC0735"/>
    <w:rsid w:val="00DD19FD"/>
    <w:rsid w:val="00DD26A7"/>
    <w:rsid w:val="00DD3187"/>
    <w:rsid w:val="00DD7B67"/>
    <w:rsid w:val="00DE170A"/>
    <w:rsid w:val="00DF3489"/>
    <w:rsid w:val="00E052DC"/>
    <w:rsid w:val="00E1530D"/>
    <w:rsid w:val="00E256C5"/>
    <w:rsid w:val="00E57987"/>
    <w:rsid w:val="00E63444"/>
    <w:rsid w:val="00E6509C"/>
    <w:rsid w:val="00E732B1"/>
    <w:rsid w:val="00E7468A"/>
    <w:rsid w:val="00E7591F"/>
    <w:rsid w:val="00E82462"/>
    <w:rsid w:val="00E864FB"/>
    <w:rsid w:val="00E9071F"/>
    <w:rsid w:val="00E91200"/>
    <w:rsid w:val="00E96878"/>
    <w:rsid w:val="00EB3B89"/>
    <w:rsid w:val="00EC794D"/>
    <w:rsid w:val="00ED117A"/>
    <w:rsid w:val="00ED4CF2"/>
    <w:rsid w:val="00ED6756"/>
    <w:rsid w:val="00ED752C"/>
    <w:rsid w:val="00EE0EDE"/>
    <w:rsid w:val="00EF19A7"/>
    <w:rsid w:val="00EF19B1"/>
    <w:rsid w:val="00EF4C79"/>
    <w:rsid w:val="00EF7B5D"/>
    <w:rsid w:val="00F21837"/>
    <w:rsid w:val="00F23ACF"/>
    <w:rsid w:val="00F33869"/>
    <w:rsid w:val="00F51126"/>
    <w:rsid w:val="00F51B2A"/>
    <w:rsid w:val="00F52A75"/>
    <w:rsid w:val="00F52FF2"/>
    <w:rsid w:val="00F639D4"/>
    <w:rsid w:val="00F6410F"/>
    <w:rsid w:val="00F67E37"/>
    <w:rsid w:val="00F91D85"/>
    <w:rsid w:val="00F930E6"/>
    <w:rsid w:val="00FA06DE"/>
    <w:rsid w:val="00FA2C75"/>
    <w:rsid w:val="00FB052A"/>
    <w:rsid w:val="00FB684B"/>
    <w:rsid w:val="00FD38C7"/>
    <w:rsid w:val="00FD5CF2"/>
    <w:rsid w:val="00FE6C7F"/>
    <w:rsid w:val="00FF0176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C07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C07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BC07FA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BC07FA"/>
    <w:rPr>
      <w:b/>
      <w:color w:val="26282F"/>
      <w:sz w:val="26"/>
    </w:rPr>
  </w:style>
  <w:style w:type="paragraph" w:customStyle="1" w:styleId="12">
    <w:name w:val="Без интервала1"/>
    <w:rsid w:val="00BD2F1F"/>
    <w:rPr>
      <w:rFonts w:eastAsia="Times New Roman"/>
    </w:rPr>
  </w:style>
  <w:style w:type="paragraph" w:customStyle="1" w:styleId="af3">
    <w:name w:val="Комментарий"/>
    <w:basedOn w:val="a"/>
    <w:next w:val="a"/>
    <w:uiPriority w:val="99"/>
    <w:rsid w:val="00BA3B5D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"/>
    <w:uiPriority w:val="99"/>
    <w:rsid w:val="00BA3B5D"/>
    <w:rPr>
      <w:i/>
      <w:iCs/>
    </w:rPr>
  </w:style>
  <w:style w:type="character" w:customStyle="1" w:styleId="highlightsearch">
    <w:name w:val="highlightsearch"/>
    <w:basedOn w:val="a0"/>
    <w:rsid w:val="00594638"/>
  </w:style>
  <w:style w:type="paragraph" w:customStyle="1" w:styleId="s3">
    <w:name w:val="s_3"/>
    <w:basedOn w:val="a"/>
    <w:rsid w:val="001545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C07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BC07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TimesNewRoman">
    <w:name w:val="Обычный + Times New Roman"/>
    <w:aliases w:val="12 пт"/>
    <w:basedOn w:val="a"/>
    <w:uiPriority w:val="99"/>
    <w:rsid w:val="00BC07FA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BC07FA"/>
    <w:rPr>
      <w:b/>
      <w:color w:val="26282F"/>
      <w:sz w:val="26"/>
    </w:rPr>
  </w:style>
  <w:style w:type="paragraph" w:customStyle="1" w:styleId="12">
    <w:name w:val="Без интервала1"/>
    <w:rsid w:val="00BD2F1F"/>
    <w:rPr>
      <w:rFonts w:eastAsia="Times New Roman"/>
    </w:rPr>
  </w:style>
  <w:style w:type="paragraph" w:customStyle="1" w:styleId="af3">
    <w:name w:val="Комментарий"/>
    <w:basedOn w:val="a"/>
    <w:next w:val="a"/>
    <w:uiPriority w:val="99"/>
    <w:rsid w:val="00BA3B5D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"/>
    <w:uiPriority w:val="99"/>
    <w:rsid w:val="00BA3B5D"/>
    <w:rPr>
      <w:i/>
      <w:iCs/>
    </w:rPr>
  </w:style>
  <w:style w:type="character" w:customStyle="1" w:styleId="highlightsearch">
    <w:name w:val="highlightsearch"/>
    <w:basedOn w:val="a0"/>
    <w:rsid w:val="00594638"/>
  </w:style>
  <w:style w:type="paragraph" w:customStyle="1" w:styleId="s3">
    <w:name w:val="s_3"/>
    <w:basedOn w:val="a"/>
    <w:rsid w:val="001545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zakon.scli.ru/ru/legal_texts/all/extended/index.php?do4=document&amp;id4=ba9c9fa2-4b2a-40e1-acfe-a723b0f89f5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CCF9E-DB38-4654-A4C1-E289A508B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1217</Words>
  <Characters>9929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2</cp:revision>
  <cp:lastPrinted>2026-02-09T09:22:00Z</cp:lastPrinted>
  <dcterms:created xsi:type="dcterms:W3CDTF">2026-02-11T10:38:00Z</dcterms:created>
  <dcterms:modified xsi:type="dcterms:W3CDTF">2026-02-11T10:38:00Z</dcterms:modified>
</cp:coreProperties>
</file>